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EA0" w:rsidRPr="00503A95" w:rsidRDefault="004D5EA0" w:rsidP="004D5EA0">
      <w:pPr>
        <w:rPr>
          <w:rFonts w:ascii="Arial Narrow" w:hAnsi="Arial Narrow" w:cs="Times New Roman"/>
          <w:b/>
          <w:color w:val="00B050"/>
          <w:sz w:val="24"/>
          <w:szCs w:val="24"/>
        </w:rPr>
      </w:pPr>
    </w:p>
    <w:p w:rsidR="004D5EA0" w:rsidRPr="00503A95" w:rsidRDefault="004D5EA0" w:rsidP="004D5EA0">
      <w:pPr>
        <w:rPr>
          <w:rFonts w:ascii="Arial Narrow" w:hAnsi="Arial Narrow" w:cs="Times New Roman"/>
          <w:b/>
          <w:color w:val="00B050"/>
          <w:sz w:val="24"/>
          <w:szCs w:val="24"/>
        </w:rPr>
      </w:pPr>
    </w:p>
    <w:p w:rsidR="004D5EA0" w:rsidRPr="00503A95" w:rsidRDefault="004D5EA0" w:rsidP="004D5EA0">
      <w:pPr>
        <w:rPr>
          <w:rFonts w:ascii="Arial Narrow" w:hAnsi="Arial Narrow" w:cs="Times New Roman"/>
          <w:b/>
          <w:color w:val="00B050"/>
          <w:sz w:val="24"/>
          <w:szCs w:val="24"/>
        </w:rPr>
      </w:pPr>
    </w:p>
    <w:tbl>
      <w:tblPr>
        <w:tblW w:w="0" w:type="auto"/>
        <w:jc w:val="center"/>
        <w:tblInd w:w="1197" w:type="dxa"/>
        <w:tblBorders>
          <w:top w:val="thinThickThinMediumGap" w:sz="24" w:space="0" w:color="984806" w:themeColor="accent6" w:themeShade="80"/>
          <w:left w:val="thinThickThinMediumGap" w:sz="24" w:space="0" w:color="984806" w:themeColor="accent6" w:themeShade="80"/>
          <w:bottom w:val="thinThickThinMediumGap" w:sz="24" w:space="0" w:color="984806" w:themeColor="accent6" w:themeShade="80"/>
          <w:right w:val="thinThickThinMediumGap" w:sz="24" w:space="0" w:color="984806" w:themeColor="accent6" w:themeShade="80"/>
          <w:insideH w:val="thinThickThinMediumGap" w:sz="24" w:space="0" w:color="984806" w:themeColor="accent6" w:themeShade="80"/>
          <w:insideV w:val="thinThickThinMediumGap" w:sz="24" w:space="0" w:color="984806" w:themeColor="accent6" w:themeShade="80"/>
        </w:tblBorders>
        <w:shd w:val="clear" w:color="auto" w:fill="E36C0A" w:themeFill="accent6" w:themeFillShade="BF"/>
        <w:tblLayout w:type="fixed"/>
        <w:tblCellMar>
          <w:left w:w="0" w:type="dxa"/>
          <w:right w:w="0" w:type="dxa"/>
        </w:tblCellMar>
        <w:tblLook w:val="04A0" w:firstRow="1" w:lastRow="0" w:firstColumn="1" w:lastColumn="0" w:noHBand="0" w:noVBand="1"/>
      </w:tblPr>
      <w:tblGrid>
        <w:gridCol w:w="14407"/>
      </w:tblGrid>
      <w:tr w:rsidR="004D5EA0" w:rsidRPr="00503A95" w:rsidTr="009228B1">
        <w:trPr>
          <w:trHeight w:val="15460"/>
          <w:jc w:val="center"/>
        </w:trPr>
        <w:tc>
          <w:tcPr>
            <w:tcW w:w="14407" w:type="dxa"/>
            <w:shd w:val="clear" w:color="auto" w:fill="E36C0A" w:themeFill="accent6" w:themeFillShade="BF"/>
            <w:tcMar>
              <w:top w:w="0" w:type="dxa"/>
              <w:left w:w="108" w:type="dxa"/>
              <w:bottom w:w="0" w:type="dxa"/>
              <w:right w:w="108" w:type="dxa"/>
            </w:tcMar>
          </w:tcPr>
          <w:p w:rsidR="004D5EA0" w:rsidRDefault="00D36026" w:rsidP="003F5A0C">
            <w:pPr>
              <w:spacing w:line="276" w:lineRule="auto"/>
              <w:jc w:val="center"/>
              <w:rPr>
                <w:rFonts w:ascii="Arial Narrow" w:hAnsi="Arial Narrow"/>
                <w:b/>
                <w:color w:val="00B050"/>
                <w:sz w:val="24"/>
                <w:szCs w:val="24"/>
              </w:rPr>
            </w:pPr>
            <w:r>
              <w:rPr>
                <w:rFonts w:ascii="Arial Narrow" w:hAnsi="Arial Narrow"/>
                <w:b/>
                <w:noProof/>
                <w:color w:val="00B050"/>
                <w:sz w:val="24"/>
                <w:szCs w:val="24"/>
              </w:rPr>
              <w:drawing>
                <wp:inline distT="0" distB="0" distL="0" distR="0" wp14:anchorId="145D0839" wp14:editId="5011407B">
                  <wp:extent cx="6838950" cy="2790523"/>
                  <wp:effectExtent l="0" t="0" r="0" b="0"/>
                  <wp:docPr id="8" name="Picture 8" descr="C:\Users\lhenderson\AppData\Local\Microsoft\Windows\Temporary Internet Files\Content.IE5\K98528XQ\Happy_Thanksgiving_from_The_Twine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henderson\AppData\Local\Microsoft\Windows\Temporary Internet Files\Content.IE5\K98528XQ\Happy_Thanksgiving_from_The_Twinery[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2790523"/>
                          </a:xfrm>
                          <a:prstGeom prst="rect">
                            <a:avLst/>
                          </a:prstGeom>
                          <a:noFill/>
                          <a:ln>
                            <a:noFill/>
                          </a:ln>
                        </pic:spPr>
                      </pic:pic>
                    </a:graphicData>
                  </a:graphic>
                </wp:inline>
              </w:drawing>
            </w:r>
          </w:p>
          <w:p w:rsidR="009228B1" w:rsidRDefault="009228B1" w:rsidP="00A309B3">
            <w:pPr>
              <w:spacing w:line="276" w:lineRule="auto"/>
              <w:jc w:val="center"/>
              <w:rPr>
                <w:rFonts w:ascii="Lucida Handwriting" w:hAnsi="Lucida Handwriting"/>
                <w:color w:val="FFFFFF" w:themeColor="background1"/>
                <w:sz w:val="28"/>
                <w:szCs w:val="28"/>
              </w:rPr>
            </w:pPr>
          </w:p>
          <w:p w:rsidR="009228B1" w:rsidRPr="005A2A6E" w:rsidRDefault="00A309B3" w:rsidP="00A309B3">
            <w:pPr>
              <w:spacing w:line="276" w:lineRule="auto"/>
              <w:jc w:val="center"/>
              <w:rPr>
                <w:rFonts w:ascii="Lucida Handwriting" w:hAnsi="Lucida Handwriting"/>
                <w:color w:val="FFFFFF" w:themeColor="background1"/>
                <w:sz w:val="28"/>
                <w:szCs w:val="28"/>
              </w:rPr>
            </w:pPr>
            <w:r w:rsidRPr="005A2A6E">
              <w:rPr>
                <w:rFonts w:ascii="Lucida Handwriting" w:hAnsi="Lucida Handwriting"/>
                <w:color w:val="FFFFFF" w:themeColor="background1"/>
                <w:sz w:val="28"/>
                <w:szCs w:val="28"/>
              </w:rPr>
              <w:t xml:space="preserve">We at City Plumbing, Heating &amp; Electric want to wish each and every one of you a </w:t>
            </w:r>
          </w:p>
          <w:p w:rsidR="009228B1" w:rsidRPr="005A2A6E" w:rsidRDefault="00A309B3" w:rsidP="00A309B3">
            <w:pPr>
              <w:spacing w:line="276" w:lineRule="auto"/>
              <w:jc w:val="center"/>
              <w:rPr>
                <w:rFonts w:ascii="Lucida Handwriting" w:hAnsi="Lucida Handwriting"/>
                <w:color w:val="FFFFFF" w:themeColor="background1"/>
                <w:sz w:val="28"/>
                <w:szCs w:val="28"/>
              </w:rPr>
            </w:pPr>
            <w:r w:rsidRPr="005A2A6E">
              <w:rPr>
                <w:rFonts w:ascii="Lucida Handwriting" w:hAnsi="Lucida Handwriting"/>
                <w:color w:val="FFFFFF" w:themeColor="background1"/>
                <w:sz w:val="28"/>
                <w:szCs w:val="28"/>
              </w:rPr>
              <w:t xml:space="preserve">Happy Thanksgiving!  We are especially thankful for our loyal customers.  </w:t>
            </w:r>
          </w:p>
          <w:p w:rsidR="00A309B3" w:rsidRPr="005A2A6E" w:rsidRDefault="00A309B3" w:rsidP="00A309B3">
            <w:pPr>
              <w:spacing w:line="276" w:lineRule="auto"/>
              <w:jc w:val="center"/>
              <w:rPr>
                <w:rFonts w:ascii="Lucida Handwriting" w:hAnsi="Lucida Handwriting"/>
                <w:color w:val="FFFFFF" w:themeColor="background1"/>
                <w:sz w:val="28"/>
                <w:szCs w:val="28"/>
              </w:rPr>
            </w:pPr>
            <w:r w:rsidRPr="005A2A6E">
              <w:rPr>
                <w:rFonts w:ascii="Lucida Handwriting" w:hAnsi="Lucida Handwriting"/>
                <w:color w:val="FFFFFF" w:themeColor="background1"/>
                <w:sz w:val="28"/>
                <w:szCs w:val="28"/>
              </w:rPr>
              <w:t xml:space="preserve">It’s because of people like you that we’re in business.  </w:t>
            </w:r>
          </w:p>
          <w:p w:rsidR="004D5EA0" w:rsidRPr="005A2A6E" w:rsidRDefault="00A309B3" w:rsidP="00A309B3">
            <w:pPr>
              <w:spacing w:line="276" w:lineRule="auto"/>
              <w:jc w:val="center"/>
              <w:rPr>
                <w:rFonts w:ascii="Lucida Handwriting" w:hAnsi="Lucida Handwriting"/>
                <w:color w:val="FFFFFF" w:themeColor="background1"/>
                <w:sz w:val="28"/>
                <w:szCs w:val="28"/>
              </w:rPr>
            </w:pPr>
            <w:r w:rsidRPr="005A2A6E">
              <w:rPr>
                <w:rFonts w:ascii="Lucida Handwriting" w:hAnsi="Lucida Handwriting"/>
                <w:color w:val="FFFFFF" w:themeColor="background1"/>
                <w:sz w:val="28"/>
                <w:szCs w:val="28"/>
              </w:rPr>
              <w:t>We look forward to serving you again in the future.</w:t>
            </w:r>
          </w:p>
          <w:p w:rsidR="004D5EA0" w:rsidRDefault="004D5EA0" w:rsidP="003F5A0C">
            <w:pPr>
              <w:spacing w:line="276" w:lineRule="auto"/>
              <w:rPr>
                <w:rFonts w:ascii="Arial Narrow" w:hAnsi="Arial Narrow"/>
                <w:b/>
                <w:iCs/>
                <w:color w:val="00B050"/>
                <w:sz w:val="24"/>
                <w:szCs w:val="24"/>
              </w:rPr>
            </w:pPr>
          </w:p>
          <w:tbl>
            <w:tblPr>
              <w:tblW w:w="0" w:type="auto"/>
              <w:shd w:val="clear" w:color="auto" w:fill="FBD4B4" w:themeFill="accent6" w:themeFillTint="66"/>
              <w:tblLayout w:type="fixed"/>
              <w:tblLook w:val="01E0" w:firstRow="1" w:lastRow="1" w:firstColumn="1" w:lastColumn="1" w:noHBand="0" w:noVBand="0"/>
            </w:tblPr>
            <w:tblGrid>
              <w:gridCol w:w="7221"/>
              <w:gridCol w:w="6970"/>
            </w:tblGrid>
            <w:tr w:rsidR="004D5EA0" w:rsidRPr="00503A95" w:rsidTr="005215AA">
              <w:trPr>
                <w:trHeight w:val="18630"/>
              </w:trPr>
              <w:tc>
                <w:tcPr>
                  <w:tcW w:w="7221" w:type="dxa"/>
                  <w:shd w:val="clear" w:color="auto" w:fill="FBD4B4" w:themeFill="accent6" w:themeFillTint="66"/>
                </w:tcPr>
                <w:p w:rsidR="004D5EA0" w:rsidRPr="00503A95" w:rsidRDefault="004D5EA0" w:rsidP="003F5A0C">
                  <w:pPr>
                    <w:spacing w:line="276" w:lineRule="auto"/>
                    <w:rPr>
                      <w:rFonts w:ascii="Arial Narrow" w:hAnsi="Arial Narrow"/>
                      <w:b/>
                      <w:color w:val="00B05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901"/>
                  </w:tblGrid>
                  <w:tr w:rsidR="004D5EA0" w:rsidRPr="00503A95" w:rsidTr="004057AB">
                    <w:tc>
                      <w:tcPr>
                        <w:tcW w:w="7901" w:type="dxa"/>
                        <w:shd w:val="clear" w:color="auto" w:fill="FFFFFF" w:themeFill="background1"/>
                      </w:tcPr>
                      <w:p w:rsidR="004D5EA0" w:rsidRPr="00503A95" w:rsidRDefault="004D5EA0" w:rsidP="003F5A0C">
                        <w:pPr>
                          <w:spacing w:line="276" w:lineRule="auto"/>
                          <w:rPr>
                            <w:rFonts w:ascii="Arial Narrow" w:hAnsi="Arial Narrow"/>
                            <w:b/>
                            <w:color w:val="00B050"/>
                            <w:sz w:val="24"/>
                            <w:szCs w:val="24"/>
                          </w:rPr>
                        </w:pPr>
                      </w:p>
                      <w:p w:rsidR="00B77CB1" w:rsidRPr="005A2A6E" w:rsidRDefault="005A2A6E" w:rsidP="005A2A6E">
                        <w:pPr>
                          <w:rPr>
                            <w:rFonts w:ascii="Jenna Sue" w:hAnsi="Jenna Sue"/>
                            <w:b/>
                            <w:color w:val="7030A0"/>
                            <w:sz w:val="48"/>
                            <w:szCs w:val="48"/>
                            <w:u w:val="single"/>
                          </w:rPr>
                        </w:pPr>
                        <w:r w:rsidRPr="005A2A6E">
                          <w:rPr>
                            <w:rFonts w:ascii="Jenna Sue" w:hAnsi="Jenna Sue"/>
                            <w:b/>
                            <w:color w:val="7030A0"/>
                            <w:sz w:val="48"/>
                            <w:szCs w:val="48"/>
                            <w:u w:val="single"/>
                          </w:rPr>
                          <w:t xml:space="preserve">CITY PLUMBING, HEATING &amp; </w:t>
                        </w:r>
                        <w:r w:rsidR="00B77CB1" w:rsidRPr="005A2A6E">
                          <w:rPr>
                            <w:rFonts w:ascii="Jenna Sue" w:hAnsi="Jenna Sue"/>
                            <w:b/>
                            <w:color w:val="7030A0"/>
                            <w:sz w:val="48"/>
                            <w:szCs w:val="48"/>
                            <w:u w:val="single"/>
                          </w:rPr>
                          <w:t xml:space="preserve">ELECTRIC’S </w:t>
                        </w:r>
                      </w:p>
                      <w:p w:rsidR="004057AB" w:rsidRPr="005A2A6E" w:rsidRDefault="00B77CB1" w:rsidP="005A2A6E">
                        <w:pPr>
                          <w:jc w:val="center"/>
                          <w:rPr>
                            <w:rFonts w:ascii="Jenna Sue" w:hAnsi="Jenna Sue"/>
                            <w:b/>
                            <w:color w:val="7030A0"/>
                            <w:sz w:val="48"/>
                            <w:szCs w:val="48"/>
                            <w:u w:val="single"/>
                          </w:rPr>
                        </w:pPr>
                        <w:r w:rsidRPr="005A2A6E">
                          <w:rPr>
                            <w:rFonts w:ascii="Jenna Sue" w:hAnsi="Jenna Sue"/>
                            <w:b/>
                            <w:color w:val="7030A0"/>
                            <w:sz w:val="48"/>
                            <w:szCs w:val="48"/>
                            <w:u w:val="single"/>
                          </w:rPr>
                          <w:t>“GIVING BACK” DONATIONS NOW TOTAL OVER $83,</w:t>
                        </w:r>
                        <w:r w:rsidR="005D4918">
                          <w:rPr>
                            <w:rFonts w:ascii="Jenna Sue" w:hAnsi="Jenna Sue"/>
                            <w:b/>
                            <w:color w:val="7030A0"/>
                            <w:sz w:val="48"/>
                            <w:szCs w:val="48"/>
                            <w:u w:val="single"/>
                          </w:rPr>
                          <w:t>3</w:t>
                        </w:r>
                        <w:r w:rsidRPr="005A2A6E">
                          <w:rPr>
                            <w:rFonts w:ascii="Jenna Sue" w:hAnsi="Jenna Sue"/>
                            <w:b/>
                            <w:color w:val="7030A0"/>
                            <w:sz w:val="48"/>
                            <w:szCs w:val="48"/>
                            <w:u w:val="single"/>
                          </w:rPr>
                          <w:t>20.00!</w:t>
                        </w:r>
                        <w:bookmarkStart w:id="0" w:name="_GoBack"/>
                        <w:bookmarkEnd w:id="0"/>
                      </w:p>
                      <w:p w:rsidR="004057AB" w:rsidRPr="004057AB" w:rsidRDefault="004057AB" w:rsidP="003F5A0C">
                        <w:pPr>
                          <w:jc w:val="both"/>
                          <w:rPr>
                            <w:rFonts w:ascii="Arial Narrow" w:hAnsi="Arial Narrow"/>
                            <w:b/>
                            <w:color w:val="984806" w:themeColor="accent6" w:themeShade="80"/>
                            <w:sz w:val="24"/>
                            <w:szCs w:val="24"/>
                          </w:rPr>
                        </w:pPr>
                        <w:r w:rsidRPr="004057AB">
                          <w:rPr>
                            <w:rFonts w:ascii="Arial Narrow" w:hAnsi="Arial Narrow"/>
                            <w:b/>
                            <w:noProof/>
                            <w:color w:val="984806" w:themeColor="accent6" w:themeShade="80"/>
                            <w:sz w:val="24"/>
                            <w:szCs w:val="24"/>
                          </w:rPr>
                          <w:drawing>
                            <wp:inline distT="0" distB="0" distL="0" distR="0" wp14:anchorId="4CA8E751" wp14:editId="06BEFE5F">
                              <wp:extent cx="4300855" cy="3225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 guardian ang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0855" cy="3225800"/>
                                      </a:xfrm>
                                      <a:prstGeom prst="rect">
                                        <a:avLst/>
                                      </a:prstGeom>
                                    </pic:spPr>
                                  </pic:pic>
                                </a:graphicData>
                              </a:graphic>
                            </wp:inline>
                          </w:drawing>
                        </w:r>
                      </w:p>
                      <w:p w:rsidR="00CD2EDC" w:rsidRDefault="004057AB" w:rsidP="00CD2EDC">
                        <w:pPr>
                          <w:jc w:val="center"/>
                          <w:rPr>
                            <w:rFonts w:ascii="Arial Narrow" w:hAnsi="Arial Narrow"/>
                            <w:b/>
                            <w:color w:val="984806" w:themeColor="accent6" w:themeShade="80"/>
                            <w:sz w:val="24"/>
                            <w:szCs w:val="24"/>
                          </w:rPr>
                        </w:pPr>
                        <w:r w:rsidRPr="004057AB">
                          <w:rPr>
                            <w:rFonts w:ascii="Arial Narrow" w:hAnsi="Arial Narrow"/>
                            <w:b/>
                            <w:color w:val="984806" w:themeColor="accent6" w:themeShade="80"/>
                            <w:sz w:val="24"/>
                            <w:szCs w:val="24"/>
                          </w:rPr>
                          <w:t xml:space="preserve">Pictured are Margaret Jarrett, Linda </w:t>
                        </w:r>
                        <w:proofErr w:type="spellStart"/>
                        <w:r w:rsidRPr="004057AB">
                          <w:rPr>
                            <w:rFonts w:ascii="Arial Narrow" w:hAnsi="Arial Narrow"/>
                            <w:b/>
                            <w:color w:val="984806" w:themeColor="accent6" w:themeShade="80"/>
                            <w:sz w:val="24"/>
                            <w:szCs w:val="24"/>
                          </w:rPr>
                          <w:t>Shefchik</w:t>
                        </w:r>
                        <w:proofErr w:type="spellEnd"/>
                        <w:r w:rsidRPr="004057AB">
                          <w:rPr>
                            <w:rFonts w:ascii="Arial Narrow" w:hAnsi="Arial Narrow"/>
                            <w:b/>
                            <w:color w:val="984806" w:themeColor="accent6" w:themeShade="80"/>
                            <w:sz w:val="24"/>
                            <w:szCs w:val="24"/>
                          </w:rPr>
                          <w:t xml:space="preserve">, Nancy and Bill </w:t>
                        </w:r>
                        <w:proofErr w:type="spellStart"/>
                        <w:r w:rsidRPr="004057AB">
                          <w:rPr>
                            <w:rFonts w:ascii="Arial Narrow" w:hAnsi="Arial Narrow"/>
                            <w:b/>
                            <w:color w:val="984806" w:themeColor="accent6" w:themeShade="80"/>
                            <w:sz w:val="24"/>
                            <w:szCs w:val="24"/>
                          </w:rPr>
                          <w:t>Chitwood</w:t>
                        </w:r>
                        <w:proofErr w:type="spellEnd"/>
                        <w:r w:rsidRPr="004057AB">
                          <w:rPr>
                            <w:rFonts w:ascii="Arial Narrow" w:hAnsi="Arial Narrow"/>
                            <w:b/>
                            <w:color w:val="984806" w:themeColor="accent6" w:themeShade="80"/>
                            <w:sz w:val="24"/>
                            <w:szCs w:val="24"/>
                          </w:rPr>
                          <w:t xml:space="preserve">, and Diane Jones of the Guardian Angels Cat Shelter </w:t>
                        </w:r>
                      </w:p>
                      <w:p w:rsidR="004057AB" w:rsidRPr="004057AB" w:rsidRDefault="004057AB" w:rsidP="00CD2EDC">
                        <w:pPr>
                          <w:jc w:val="center"/>
                          <w:rPr>
                            <w:rFonts w:ascii="Arial Narrow" w:hAnsi="Arial Narrow"/>
                            <w:b/>
                            <w:color w:val="984806" w:themeColor="accent6" w:themeShade="80"/>
                            <w:sz w:val="24"/>
                            <w:szCs w:val="24"/>
                          </w:rPr>
                        </w:pPr>
                        <w:r w:rsidRPr="004057AB">
                          <w:rPr>
                            <w:rFonts w:ascii="Arial Narrow" w:hAnsi="Arial Narrow"/>
                            <w:b/>
                            <w:color w:val="984806" w:themeColor="accent6" w:themeShade="80"/>
                            <w:sz w:val="24"/>
                            <w:szCs w:val="24"/>
                          </w:rPr>
                          <w:t>with Garry Williams of City Plumbing, Heating &amp; Electric</w:t>
                        </w:r>
                      </w:p>
                      <w:p w:rsidR="004057AB" w:rsidRPr="004057AB" w:rsidRDefault="004057AB" w:rsidP="004057AB">
                        <w:pPr>
                          <w:jc w:val="both"/>
                          <w:rPr>
                            <w:rFonts w:ascii="Arial Narrow" w:hAnsi="Arial Narrow"/>
                            <w:b/>
                            <w:color w:val="984806" w:themeColor="accent6" w:themeShade="80"/>
                            <w:sz w:val="24"/>
                            <w:szCs w:val="24"/>
                          </w:rPr>
                        </w:pPr>
                      </w:p>
                      <w:p w:rsidR="004057AB" w:rsidRPr="004057AB" w:rsidRDefault="004057AB" w:rsidP="004057AB">
                        <w:pPr>
                          <w:jc w:val="both"/>
                          <w:rPr>
                            <w:rFonts w:ascii="Arial Narrow" w:hAnsi="Arial Narrow"/>
                            <w:b/>
                            <w:color w:val="984806" w:themeColor="accent6" w:themeShade="80"/>
                            <w:sz w:val="24"/>
                            <w:szCs w:val="24"/>
                          </w:rPr>
                        </w:pPr>
                        <w:r w:rsidRPr="004057AB">
                          <w:rPr>
                            <w:rFonts w:ascii="Arial Narrow" w:hAnsi="Arial Narrow"/>
                            <w:b/>
                            <w:color w:val="984806" w:themeColor="accent6" w:themeShade="80"/>
                            <w:sz w:val="24"/>
                            <w:szCs w:val="24"/>
                          </w:rPr>
                          <w:t xml:space="preserve">The employees of City Plumbing, Heating &amp; Electric voted to give their September “Giving Back to the Community” gift of $1,150 to the Guardian Angels Cat Shelter. </w:t>
                        </w:r>
                      </w:p>
                      <w:p w:rsidR="004057AB" w:rsidRPr="004057AB" w:rsidRDefault="004057AB" w:rsidP="004057AB">
                        <w:pPr>
                          <w:jc w:val="both"/>
                          <w:rPr>
                            <w:rFonts w:ascii="Arial Narrow" w:hAnsi="Arial Narrow"/>
                            <w:b/>
                            <w:color w:val="984806" w:themeColor="accent6" w:themeShade="80"/>
                            <w:sz w:val="24"/>
                            <w:szCs w:val="24"/>
                          </w:rPr>
                        </w:pPr>
                      </w:p>
                      <w:p w:rsidR="004057AB" w:rsidRPr="004057AB" w:rsidRDefault="004057AB" w:rsidP="004057AB">
                        <w:pPr>
                          <w:jc w:val="both"/>
                          <w:rPr>
                            <w:rFonts w:ascii="Arial Narrow" w:hAnsi="Arial Narrow"/>
                            <w:b/>
                            <w:color w:val="984806" w:themeColor="accent6" w:themeShade="80"/>
                            <w:sz w:val="24"/>
                            <w:szCs w:val="24"/>
                          </w:rPr>
                        </w:pPr>
                        <w:r w:rsidRPr="004057AB">
                          <w:rPr>
                            <w:rFonts w:ascii="Arial Narrow" w:hAnsi="Arial Narrow"/>
                            <w:b/>
                            <w:color w:val="984806" w:themeColor="accent6" w:themeShade="80"/>
                            <w:sz w:val="24"/>
                            <w:szCs w:val="24"/>
                          </w:rPr>
                          <w:t>The Guardian Angels Cat Shelter has recently lost its lease at their present location and the people pictured are helping plan the layout of their new location at 907 Hobson Ave., Hot Springs. Donations of both money and labor are needed to make the needed renovation of the building at this new location.</w:t>
                        </w:r>
                      </w:p>
                      <w:p w:rsidR="004057AB" w:rsidRPr="004057AB" w:rsidRDefault="004057AB" w:rsidP="004057AB">
                        <w:pPr>
                          <w:jc w:val="both"/>
                          <w:rPr>
                            <w:rFonts w:ascii="Arial Narrow" w:hAnsi="Arial Narrow"/>
                            <w:b/>
                            <w:color w:val="984806" w:themeColor="accent6" w:themeShade="80"/>
                            <w:sz w:val="24"/>
                            <w:szCs w:val="24"/>
                          </w:rPr>
                        </w:pPr>
                        <w:r w:rsidRPr="004057AB">
                          <w:rPr>
                            <w:rFonts w:ascii="Arial Narrow" w:hAnsi="Arial Narrow"/>
                            <w:b/>
                            <w:color w:val="984806" w:themeColor="accent6" w:themeShade="80"/>
                            <w:sz w:val="24"/>
                            <w:szCs w:val="24"/>
                          </w:rPr>
                          <w:t xml:space="preserve"> People are often surprised to learn the present Rescue is home to 150 cats ranging in age from a few months to many years. People are also surprised to learn the Shelter is run by volunteers only and survives on public donations. </w:t>
                        </w:r>
                      </w:p>
                      <w:p w:rsidR="004057AB" w:rsidRPr="004057AB" w:rsidRDefault="004057AB" w:rsidP="004057AB">
                        <w:pPr>
                          <w:jc w:val="both"/>
                          <w:rPr>
                            <w:rFonts w:ascii="Arial Narrow" w:hAnsi="Arial Narrow"/>
                            <w:b/>
                            <w:color w:val="984806" w:themeColor="accent6" w:themeShade="80"/>
                            <w:sz w:val="24"/>
                            <w:szCs w:val="24"/>
                          </w:rPr>
                        </w:pPr>
                      </w:p>
                      <w:p w:rsidR="004057AB" w:rsidRPr="00EF4C3E" w:rsidRDefault="004057AB" w:rsidP="004057AB">
                        <w:pPr>
                          <w:jc w:val="both"/>
                          <w:rPr>
                            <w:rFonts w:ascii="Arial Narrow" w:hAnsi="Arial Narrow"/>
                            <w:b/>
                            <w:color w:val="7030A0"/>
                            <w:sz w:val="24"/>
                            <w:szCs w:val="24"/>
                          </w:rPr>
                        </w:pPr>
                        <w:r w:rsidRPr="004057AB">
                          <w:rPr>
                            <w:rFonts w:ascii="Arial Narrow" w:hAnsi="Arial Narrow"/>
                            <w:b/>
                            <w:color w:val="984806" w:themeColor="accent6" w:themeShade="80"/>
                            <w:sz w:val="24"/>
                            <w:szCs w:val="24"/>
                          </w:rPr>
                          <w:t>The October recipient of City Plumbing, Heating &amp; Electric’s “Giving Back” donation is the Hot Spring Village Altrusa Scholarship Fund. Please dial 623-3325 or 922-3325 to find the Best Solution for All Your Service Needs.</w:t>
                        </w:r>
                      </w:p>
                      <w:p w:rsidR="004D5EA0" w:rsidRPr="00503A95" w:rsidRDefault="004D5EA0" w:rsidP="003F5A0C">
                        <w:pPr>
                          <w:jc w:val="both"/>
                          <w:rPr>
                            <w:rFonts w:ascii="Arial Narrow" w:hAnsi="Arial Narrow"/>
                            <w:b/>
                            <w:color w:val="00B050"/>
                            <w:sz w:val="24"/>
                            <w:szCs w:val="24"/>
                          </w:rPr>
                        </w:pPr>
                      </w:p>
                    </w:tc>
                  </w:tr>
                </w:tbl>
                <w:p w:rsidR="004D5EA0" w:rsidRPr="00503A95" w:rsidRDefault="004D5EA0" w:rsidP="003F5A0C">
                  <w:pPr>
                    <w:spacing w:line="276" w:lineRule="auto"/>
                    <w:rPr>
                      <w:rFonts w:ascii="Arial Narrow" w:hAnsi="Arial Narrow"/>
                      <w:b/>
                      <w:color w:val="00B050"/>
                      <w:sz w:val="24"/>
                      <w:szCs w:val="24"/>
                    </w:rPr>
                  </w:pPr>
                </w:p>
                <w:p w:rsidR="004D5EA0" w:rsidRDefault="004D5EA0" w:rsidP="003F5A0C">
                  <w:pPr>
                    <w:spacing w:line="276" w:lineRule="auto"/>
                    <w:rPr>
                      <w:rFonts w:ascii="Arial Narrow" w:hAnsi="Arial Narrow"/>
                      <w:b/>
                      <w:color w:val="00B050"/>
                      <w:sz w:val="24"/>
                      <w:szCs w:val="24"/>
                    </w:rPr>
                  </w:pPr>
                </w:p>
                <w:p w:rsidR="004D5EA0" w:rsidRDefault="004D5EA0" w:rsidP="003F5A0C">
                  <w:pPr>
                    <w:spacing w:line="276" w:lineRule="auto"/>
                    <w:rPr>
                      <w:rFonts w:ascii="Arial Narrow" w:hAnsi="Arial Narrow"/>
                      <w:b/>
                      <w:color w:val="00B05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98"/>
                  </w:tblGrid>
                  <w:tr w:rsidR="004D5EA0" w:rsidTr="007F3591">
                    <w:tc>
                      <w:tcPr>
                        <w:tcW w:w="7898" w:type="dxa"/>
                        <w:shd w:val="clear" w:color="auto" w:fill="FFFFFF" w:themeFill="background1"/>
                      </w:tcPr>
                      <w:p w:rsidR="004D5EA0" w:rsidRDefault="004D5EA0" w:rsidP="003F5A0C">
                        <w:pPr>
                          <w:spacing w:line="276" w:lineRule="auto"/>
                          <w:rPr>
                            <w:rFonts w:ascii="Arial Narrow" w:hAnsi="Arial Narrow"/>
                            <w:b/>
                            <w:color w:val="00B050"/>
                            <w:sz w:val="24"/>
                            <w:szCs w:val="24"/>
                          </w:rPr>
                        </w:pPr>
                      </w:p>
                      <w:p w:rsidR="005215AA" w:rsidRPr="005A2A6E" w:rsidRDefault="007F3591" w:rsidP="007F3591">
                        <w:pPr>
                          <w:spacing w:line="276" w:lineRule="auto"/>
                          <w:jc w:val="center"/>
                          <w:rPr>
                            <w:rFonts w:ascii="Jenna Sue" w:hAnsi="Jenna Sue"/>
                            <w:b/>
                            <w:color w:val="7030A0"/>
                            <w:sz w:val="56"/>
                            <w:szCs w:val="56"/>
                            <w:u w:val="single"/>
                          </w:rPr>
                        </w:pPr>
                        <w:r w:rsidRPr="005A2A6E">
                          <w:rPr>
                            <w:rFonts w:ascii="Jenna Sue" w:hAnsi="Jenna Sue"/>
                            <w:b/>
                            <w:color w:val="7030A0"/>
                            <w:sz w:val="56"/>
                            <w:szCs w:val="56"/>
                            <w:u w:val="single"/>
                          </w:rPr>
                          <w:t xml:space="preserve">HIGH-EFFICIENCY FURNACE </w:t>
                        </w:r>
                      </w:p>
                      <w:p w:rsidR="007F3591" w:rsidRPr="005A2A6E" w:rsidRDefault="007F3591" w:rsidP="005A2A6E">
                        <w:pPr>
                          <w:spacing w:line="276" w:lineRule="auto"/>
                          <w:jc w:val="center"/>
                          <w:rPr>
                            <w:rFonts w:ascii="Jenna Sue" w:hAnsi="Jenna Sue"/>
                            <w:b/>
                            <w:color w:val="7030A0"/>
                            <w:sz w:val="56"/>
                            <w:szCs w:val="56"/>
                            <w:u w:val="single"/>
                          </w:rPr>
                        </w:pPr>
                        <w:r w:rsidRPr="005A2A6E">
                          <w:rPr>
                            <w:rFonts w:ascii="Jenna Sue" w:hAnsi="Jenna Sue"/>
                            <w:b/>
                            <w:color w:val="7030A0"/>
                            <w:sz w:val="56"/>
                            <w:szCs w:val="56"/>
                            <w:u w:val="single"/>
                          </w:rPr>
                          <w:t>HEATING SYSTEMS</w:t>
                        </w:r>
                      </w:p>
                      <w:p w:rsidR="007F3591" w:rsidRPr="007F3591" w:rsidRDefault="007F3591" w:rsidP="007F3591">
                        <w:pPr>
                          <w:spacing w:line="276" w:lineRule="auto"/>
                          <w:jc w:val="both"/>
                          <w:rPr>
                            <w:rFonts w:ascii="Arial Narrow" w:hAnsi="Arial Narrow"/>
                            <w:b/>
                            <w:color w:val="984806" w:themeColor="accent6" w:themeShade="80"/>
                            <w:sz w:val="24"/>
                            <w:szCs w:val="24"/>
                          </w:rPr>
                        </w:pPr>
                        <w:r>
                          <w:rPr>
                            <w:rFonts w:ascii="Arial Narrow" w:hAnsi="Arial Narrow"/>
                            <w:b/>
                            <w:color w:val="984806" w:themeColor="accent6" w:themeShade="80"/>
                            <w:sz w:val="24"/>
                            <w:szCs w:val="24"/>
                          </w:rPr>
                          <w:t>U</w:t>
                        </w:r>
                        <w:r w:rsidRPr="007F3591">
                          <w:rPr>
                            <w:rFonts w:ascii="Arial Narrow" w:hAnsi="Arial Narrow"/>
                            <w:b/>
                            <w:color w:val="984806" w:themeColor="accent6" w:themeShade="80"/>
                            <w:sz w:val="24"/>
                            <w:szCs w:val="24"/>
                          </w:rPr>
                          <w:t>pgrading your home heating system to a high-efficiency furnace could bring you huge savings. Replacing your old, less-efficient home heating systems with a new, highly efficient one could cut your energy bills and reduce your pollution output by half.  When comparing contractor proposals (quotes) CHECK cost to energy efficiency rating (SEER) and years of warranty. A lower price may not be the best deal if you have high energy bills or minimal warranty.</w:t>
                        </w:r>
                      </w:p>
                      <w:p w:rsidR="007F3591" w:rsidRPr="007F3591" w:rsidRDefault="007F3591" w:rsidP="007F3591">
                        <w:pPr>
                          <w:spacing w:line="276" w:lineRule="auto"/>
                          <w:jc w:val="both"/>
                          <w:rPr>
                            <w:rFonts w:ascii="Arial Narrow" w:hAnsi="Arial Narrow"/>
                            <w:b/>
                            <w:color w:val="984806" w:themeColor="accent6" w:themeShade="80"/>
                            <w:sz w:val="24"/>
                            <w:szCs w:val="24"/>
                          </w:rPr>
                        </w:pP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Understanding AFUE</w:t>
                        </w: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The Annual Fuel Utilization Efficiency (AFUE) is a measure of the efficiency of a furnace heating system. The higher the AFUE, the more efficient the furnace is. The Federal Trade Commission requires that the AFUE be indicated in the newer models of furnaces so that consumers can compare the efficiency ratings between different models.</w:t>
                        </w:r>
                      </w:p>
                      <w:p w:rsidR="007F3591" w:rsidRPr="007F3591" w:rsidRDefault="007F3591" w:rsidP="007F3591">
                        <w:pPr>
                          <w:spacing w:line="276" w:lineRule="auto"/>
                          <w:jc w:val="both"/>
                          <w:rPr>
                            <w:rFonts w:ascii="Arial Narrow" w:hAnsi="Arial Narrow"/>
                            <w:b/>
                            <w:color w:val="984806" w:themeColor="accent6" w:themeShade="80"/>
                            <w:sz w:val="24"/>
                            <w:szCs w:val="24"/>
                          </w:rPr>
                        </w:pP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The AFUE represents the ratio of the annual heat output of the furnace to the annual fuel consumption. A furnace with an AFUE of 90% means that the furnace converts 90% of the energy from fuel into heat and loses only 10% of the energy to the chimney and the atmosphere.</w:t>
                        </w:r>
                      </w:p>
                      <w:p w:rsidR="007F3591" w:rsidRPr="007F3591" w:rsidRDefault="007F3591" w:rsidP="007F3591">
                        <w:pPr>
                          <w:spacing w:line="276" w:lineRule="auto"/>
                          <w:jc w:val="both"/>
                          <w:rPr>
                            <w:rFonts w:ascii="Arial Narrow" w:hAnsi="Arial Narrow"/>
                            <w:b/>
                            <w:color w:val="984806" w:themeColor="accent6" w:themeShade="80"/>
                            <w:sz w:val="24"/>
                            <w:szCs w:val="24"/>
                          </w:rPr>
                        </w:pP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Disadvantages of old, low-efficiency furnaces:</w:t>
                        </w: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AFUE of only 56% to 70%</w:t>
                        </w: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 xml:space="preserve">Creates </w:t>
                        </w:r>
                        <w:proofErr w:type="spellStart"/>
                        <w:r w:rsidRPr="007F3591">
                          <w:rPr>
                            <w:rFonts w:ascii="Arial Narrow" w:hAnsi="Arial Narrow"/>
                            <w:b/>
                            <w:color w:val="984806" w:themeColor="accent6" w:themeShade="80"/>
                            <w:sz w:val="24"/>
                            <w:szCs w:val="24"/>
                          </w:rPr>
                          <w:t>backdrafting</w:t>
                        </w:r>
                        <w:proofErr w:type="spellEnd"/>
                        <w:r w:rsidRPr="007F3591">
                          <w:rPr>
                            <w:rFonts w:ascii="Arial Narrow" w:hAnsi="Arial Narrow"/>
                            <w:b/>
                            <w:color w:val="984806" w:themeColor="accent6" w:themeShade="80"/>
                            <w:sz w:val="24"/>
                            <w:szCs w:val="24"/>
                          </w:rPr>
                          <w:t xml:space="preserve"> of gases indoors which is hazardous to your health</w:t>
                        </w: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Heavy heat exchanger</w:t>
                        </w:r>
                      </w:p>
                      <w:p w:rsidR="007F3591" w:rsidRPr="007F3591" w:rsidRDefault="007F3591" w:rsidP="007F3591">
                        <w:pPr>
                          <w:spacing w:line="276" w:lineRule="auto"/>
                          <w:jc w:val="both"/>
                          <w:rPr>
                            <w:rFonts w:ascii="Arial Narrow" w:hAnsi="Arial Narrow"/>
                            <w:b/>
                            <w:color w:val="984806" w:themeColor="accent6" w:themeShade="80"/>
                            <w:sz w:val="24"/>
                            <w:szCs w:val="24"/>
                          </w:rPr>
                        </w:pP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Advantages of new, high-efficiency furnaces:</w:t>
                        </w: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AFUE of 90% to 98.5%</w:t>
                        </w: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Sealed combustion (brings outside air directly into the burner and the flue gases outdoors</w:t>
                        </w: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Flue gases go to a second heat exchanger for maximum efficiency</w:t>
                        </w:r>
                      </w:p>
                      <w:p w:rsidR="007F3591" w:rsidRPr="007F3591" w:rsidRDefault="007F3591" w:rsidP="007F3591">
                        <w:pPr>
                          <w:spacing w:line="276" w:lineRule="auto"/>
                          <w:jc w:val="both"/>
                          <w:rPr>
                            <w:rFonts w:ascii="Arial Narrow" w:hAnsi="Arial Narrow"/>
                            <w:b/>
                            <w:color w:val="984806" w:themeColor="accent6" w:themeShade="80"/>
                            <w:sz w:val="24"/>
                            <w:szCs w:val="24"/>
                          </w:rPr>
                        </w:pP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 xml:space="preserve">Should you want to drastically cut your home heating energy expense by switching to a high-efficiency furnace heating systems, look to us at City Plumbing, Heating &amp; Electric to do the job. Our </w:t>
                        </w:r>
                        <w:proofErr w:type="gramStart"/>
                        <w:r w:rsidRPr="007F3591">
                          <w:rPr>
                            <w:rFonts w:ascii="Arial Narrow" w:hAnsi="Arial Narrow"/>
                            <w:b/>
                            <w:color w:val="984806" w:themeColor="accent6" w:themeShade="80"/>
                            <w:sz w:val="24"/>
                            <w:szCs w:val="24"/>
                          </w:rPr>
                          <w:t>company has been in the plumbing and heating business for more than 25 years and have</w:t>
                        </w:r>
                        <w:proofErr w:type="gramEnd"/>
                        <w:r w:rsidRPr="007F3591">
                          <w:rPr>
                            <w:rFonts w:ascii="Arial Narrow" w:hAnsi="Arial Narrow"/>
                            <w:b/>
                            <w:color w:val="984806" w:themeColor="accent6" w:themeShade="80"/>
                            <w:sz w:val="24"/>
                            <w:szCs w:val="24"/>
                          </w:rPr>
                          <w:t xml:space="preserve"> kept ourselves abreast of the latest in home heating technology.</w:t>
                        </w:r>
                      </w:p>
                      <w:p w:rsidR="007F3591" w:rsidRPr="007F3591" w:rsidRDefault="007F3591" w:rsidP="007F3591">
                        <w:pPr>
                          <w:spacing w:line="276" w:lineRule="auto"/>
                          <w:jc w:val="both"/>
                          <w:rPr>
                            <w:rFonts w:ascii="Arial Narrow" w:hAnsi="Arial Narrow"/>
                            <w:b/>
                            <w:color w:val="984806" w:themeColor="accent6" w:themeShade="80"/>
                            <w:sz w:val="24"/>
                            <w:szCs w:val="24"/>
                          </w:rPr>
                        </w:pPr>
                      </w:p>
                      <w:p w:rsidR="007F3591" w:rsidRPr="007F3591" w:rsidRDefault="007F3591" w:rsidP="007F3591">
                        <w:pPr>
                          <w:spacing w:line="276" w:lineRule="auto"/>
                          <w:jc w:val="both"/>
                          <w:rPr>
                            <w:rFonts w:ascii="Arial Narrow" w:hAnsi="Arial Narrow"/>
                            <w:b/>
                            <w:color w:val="984806" w:themeColor="accent6" w:themeShade="80"/>
                            <w:sz w:val="24"/>
                            <w:szCs w:val="24"/>
                          </w:rPr>
                        </w:pPr>
                        <w:r w:rsidRPr="007F3591">
                          <w:rPr>
                            <w:rFonts w:ascii="Arial Narrow" w:hAnsi="Arial Narrow"/>
                            <w:b/>
                            <w:color w:val="984806" w:themeColor="accent6" w:themeShade="80"/>
                            <w:sz w:val="24"/>
                            <w:szCs w:val="24"/>
                          </w:rPr>
                          <w:t>We encourage you to check out HVACOPCOST.com to see options on how replacing your old equipment would benefit you!</w:t>
                        </w:r>
                      </w:p>
                      <w:p w:rsidR="007F3591" w:rsidRPr="007F3591" w:rsidRDefault="007F3591" w:rsidP="007F3591">
                        <w:pPr>
                          <w:spacing w:line="276" w:lineRule="auto"/>
                          <w:jc w:val="both"/>
                          <w:rPr>
                            <w:rFonts w:ascii="Arial Narrow" w:hAnsi="Arial Narrow"/>
                            <w:b/>
                            <w:color w:val="984806" w:themeColor="accent6" w:themeShade="80"/>
                            <w:sz w:val="24"/>
                            <w:szCs w:val="24"/>
                          </w:rPr>
                        </w:pPr>
                      </w:p>
                      <w:p w:rsidR="004D5EA0" w:rsidRDefault="007F3591" w:rsidP="007F3591">
                        <w:pPr>
                          <w:spacing w:line="276" w:lineRule="auto"/>
                          <w:jc w:val="both"/>
                          <w:rPr>
                            <w:rFonts w:ascii="Arial Narrow" w:hAnsi="Arial Narrow"/>
                            <w:b/>
                            <w:color w:val="00B050"/>
                            <w:sz w:val="24"/>
                            <w:szCs w:val="24"/>
                          </w:rPr>
                        </w:pPr>
                        <w:r w:rsidRPr="007F3591">
                          <w:rPr>
                            <w:rFonts w:ascii="Arial Narrow" w:hAnsi="Arial Narrow"/>
                            <w:b/>
                            <w:color w:val="984806" w:themeColor="accent6" w:themeShade="80"/>
                            <w:sz w:val="24"/>
                            <w:szCs w:val="24"/>
                          </w:rPr>
                          <w:t>Call us today for an absolutely free, no-obligation consultation.</w:t>
                        </w:r>
                      </w:p>
                      <w:p w:rsidR="004D5EA0" w:rsidRDefault="004D5EA0" w:rsidP="00D70CFA">
                        <w:pPr>
                          <w:spacing w:line="276" w:lineRule="auto"/>
                          <w:jc w:val="both"/>
                          <w:rPr>
                            <w:rFonts w:ascii="Arial Narrow" w:hAnsi="Arial Narrow"/>
                            <w:b/>
                            <w:color w:val="00B050"/>
                            <w:sz w:val="24"/>
                            <w:szCs w:val="24"/>
                          </w:rPr>
                        </w:pPr>
                      </w:p>
                    </w:tc>
                  </w:tr>
                </w:tbl>
                <w:p w:rsidR="004D5EA0" w:rsidRDefault="004D5EA0" w:rsidP="003F5A0C">
                  <w:pPr>
                    <w:spacing w:line="276" w:lineRule="auto"/>
                    <w:rPr>
                      <w:rFonts w:ascii="Arial Narrow" w:hAnsi="Arial Narrow"/>
                      <w:b/>
                      <w:color w:val="00B050"/>
                      <w:sz w:val="24"/>
                      <w:szCs w:val="24"/>
                    </w:rPr>
                  </w:pPr>
                </w:p>
                <w:p w:rsidR="00AD46E2" w:rsidRDefault="00AD46E2" w:rsidP="003F5A0C">
                  <w:pPr>
                    <w:spacing w:line="276" w:lineRule="auto"/>
                    <w:rPr>
                      <w:rFonts w:ascii="Arial Narrow" w:hAnsi="Arial Narrow"/>
                      <w:b/>
                      <w:color w:val="00B050"/>
                      <w:sz w:val="24"/>
                      <w:szCs w:val="24"/>
                    </w:rPr>
                  </w:pPr>
                </w:p>
                <w:p w:rsidR="004D5EA0" w:rsidRPr="00503A95" w:rsidRDefault="004D5EA0" w:rsidP="003F5A0C">
                  <w:pPr>
                    <w:spacing w:line="276" w:lineRule="auto"/>
                    <w:rPr>
                      <w:rFonts w:ascii="Arial Narrow" w:hAnsi="Arial Narrow"/>
                      <w:b/>
                      <w:color w:val="00B05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97"/>
                  </w:tblGrid>
                  <w:tr w:rsidR="004D5EA0" w:rsidRPr="00503A95" w:rsidTr="00AD46E2">
                    <w:tc>
                      <w:tcPr>
                        <w:tcW w:w="7897" w:type="dxa"/>
                        <w:shd w:val="clear" w:color="auto" w:fill="FFFFFF" w:themeFill="background1"/>
                      </w:tcPr>
                      <w:p w:rsidR="004D5EA0" w:rsidRDefault="004D5EA0" w:rsidP="00D70CFA">
                        <w:pPr>
                          <w:spacing w:line="276" w:lineRule="auto"/>
                          <w:jc w:val="both"/>
                          <w:rPr>
                            <w:rFonts w:ascii="Arial Narrow" w:hAnsi="Arial Narrow"/>
                            <w:b/>
                            <w:color w:val="7030A0"/>
                            <w:sz w:val="24"/>
                            <w:szCs w:val="24"/>
                          </w:rPr>
                        </w:pPr>
                      </w:p>
                      <w:p w:rsidR="00AD46E2" w:rsidRPr="00AD46E2" w:rsidRDefault="00AD46E2" w:rsidP="00AD46E2">
                        <w:pPr>
                          <w:spacing w:line="276" w:lineRule="auto"/>
                          <w:jc w:val="center"/>
                          <w:rPr>
                            <w:rFonts w:ascii="Jenna Sue" w:hAnsi="Jenna Sue"/>
                            <w:b/>
                            <w:color w:val="7030A0"/>
                            <w:sz w:val="56"/>
                            <w:szCs w:val="56"/>
                          </w:rPr>
                        </w:pPr>
                        <w:r w:rsidRPr="00AD46E2">
                          <w:rPr>
                            <w:rFonts w:ascii="Jenna Sue" w:hAnsi="Jenna Sue"/>
                            <w:b/>
                            <w:color w:val="7030A0"/>
                            <w:sz w:val="56"/>
                            <w:szCs w:val="56"/>
                          </w:rPr>
                          <w:t>DID YOU KNOW?</w:t>
                        </w:r>
                      </w:p>
                      <w:p w:rsidR="00AD46E2" w:rsidRPr="00AD46E2" w:rsidRDefault="00AD46E2" w:rsidP="00AD46E2">
                        <w:pPr>
                          <w:spacing w:line="276" w:lineRule="auto"/>
                          <w:jc w:val="both"/>
                          <w:rPr>
                            <w:rFonts w:ascii="Arial Narrow" w:hAnsi="Arial Narrow"/>
                            <w:b/>
                            <w:color w:val="984806" w:themeColor="accent6" w:themeShade="80"/>
                            <w:sz w:val="24"/>
                            <w:szCs w:val="24"/>
                          </w:rPr>
                        </w:pPr>
                        <w:r w:rsidRPr="00AD46E2">
                          <w:rPr>
                            <w:rFonts w:ascii="Arial Narrow" w:hAnsi="Arial Narrow"/>
                            <w:b/>
                            <w:color w:val="984806" w:themeColor="accent6" w:themeShade="80"/>
                            <w:sz w:val="24"/>
                            <w:szCs w:val="24"/>
                          </w:rPr>
                          <w:t xml:space="preserve">Natural gas appliances, like ranges, space heaters, water heaters and clothes dryers, use appliance connectors to connect to the natural gas system in your home or business.  Gas connectors need to be inspected regularly, and replaced as needed.  Certain kinds of flexible connectors manufactured between 1970 and 1980 may fail over time and need to be replaced.  If you’re unsure about what kind you have, let one of our qualified technicians check it out.  If you move the appliance you could accidently break the connector.  </w:t>
                        </w:r>
                      </w:p>
                      <w:p w:rsidR="00AD46E2" w:rsidRPr="005C0BFF" w:rsidRDefault="00AD46E2" w:rsidP="00D70CFA">
                        <w:pPr>
                          <w:spacing w:line="276" w:lineRule="auto"/>
                          <w:jc w:val="both"/>
                          <w:rPr>
                            <w:rFonts w:ascii="Arial Narrow" w:hAnsi="Arial Narrow"/>
                            <w:b/>
                            <w:color w:val="7030A0"/>
                            <w:sz w:val="24"/>
                            <w:szCs w:val="24"/>
                          </w:rPr>
                        </w:pPr>
                      </w:p>
                    </w:tc>
                  </w:tr>
                </w:tbl>
                <w:p w:rsidR="00AD46E2" w:rsidRPr="00503A95" w:rsidRDefault="00AD46E2" w:rsidP="00AD46E2">
                  <w:pPr>
                    <w:spacing w:line="276" w:lineRule="auto"/>
                    <w:rPr>
                      <w:rFonts w:ascii="Arial Narrow" w:hAnsi="Arial Narrow"/>
                      <w:b/>
                      <w:color w:val="00B050"/>
                      <w:sz w:val="24"/>
                      <w:szCs w:val="24"/>
                    </w:rPr>
                  </w:pPr>
                </w:p>
              </w:tc>
              <w:tc>
                <w:tcPr>
                  <w:tcW w:w="6970" w:type="dxa"/>
                  <w:shd w:val="clear" w:color="auto" w:fill="FBD4B4" w:themeFill="accent6" w:themeFillTint="66"/>
                </w:tcPr>
                <w:p w:rsidR="004D5EA0" w:rsidRPr="00503A95" w:rsidRDefault="004D5EA0" w:rsidP="003F5A0C">
                  <w:pPr>
                    <w:spacing w:line="276" w:lineRule="auto"/>
                    <w:rPr>
                      <w:rFonts w:ascii="Arial Narrow" w:hAnsi="Arial Narrow"/>
                      <w:b/>
                      <w:color w:val="00B05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616"/>
                  </w:tblGrid>
                  <w:tr w:rsidR="004D5EA0" w:rsidRPr="00503A95" w:rsidTr="00CD2EDC">
                    <w:tc>
                      <w:tcPr>
                        <w:tcW w:w="7616" w:type="dxa"/>
                        <w:shd w:val="clear" w:color="auto" w:fill="FFFFFF" w:themeFill="background1"/>
                      </w:tcPr>
                      <w:p w:rsidR="004D5EA0" w:rsidRDefault="004D5EA0" w:rsidP="003F5A0C">
                        <w:pPr>
                          <w:spacing w:line="276" w:lineRule="auto"/>
                          <w:jc w:val="both"/>
                          <w:rPr>
                            <w:rFonts w:ascii="Arial Narrow" w:hAnsi="Arial Narrow"/>
                            <w:b/>
                            <w:color w:val="00B050"/>
                            <w:sz w:val="24"/>
                            <w:szCs w:val="24"/>
                          </w:rPr>
                        </w:pPr>
                      </w:p>
                      <w:p w:rsidR="00CD2EDC" w:rsidRPr="005A2A6E" w:rsidRDefault="00CD2EDC" w:rsidP="005A2A6E">
                        <w:pPr>
                          <w:spacing w:line="276" w:lineRule="auto"/>
                          <w:jc w:val="center"/>
                          <w:rPr>
                            <w:rFonts w:ascii="Jenna Sue" w:hAnsi="Jenna Sue"/>
                            <w:b/>
                            <w:color w:val="7030A0"/>
                            <w:sz w:val="52"/>
                            <w:szCs w:val="52"/>
                            <w:u w:val="single"/>
                          </w:rPr>
                        </w:pPr>
                        <w:r w:rsidRPr="005A2A6E">
                          <w:rPr>
                            <w:rFonts w:ascii="Jenna Sue" w:hAnsi="Jenna Sue"/>
                            <w:b/>
                            <w:color w:val="7030A0"/>
                            <w:sz w:val="52"/>
                            <w:szCs w:val="52"/>
                            <w:u w:val="single"/>
                          </w:rPr>
                          <w:t>PREPARING FOR COLD WEATHER!</w:t>
                        </w:r>
                        <w:r w:rsidRPr="005A2A6E">
                          <w:rPr>
                            <w:rFonts w:ascii="Arial Narrow" w:hAnsi="Arial Narrow"/>
                            <w:b/>
                            <w:noProof/>
                            <w:color w:val="F79646" w:themeColor="accent6"/>
                            <w:sz w:val="24"/>
                            <w:szCs w:val="24"/>
                            <w:u w:val="single"/>
                          </w:rPr>
                          <w:drawing>
                            <wp:anchor distT="0" distB="0" distL="114300" distR="114300" simplePos="0" relativeHeight="251658240" behindDoc="0" locked="0" layoutInCell="1" allowOverlap="1" wp14:anchorId="44A243B3" wp14:editId="200C1148">
                              <wp:simplePos x="0" y="0"/>
                              <wp:positionH relativeFrom="column">
                                <wp:align>right</wp:align>
                              </wp:positionH>
                              <wp:positionV relativeFrom="paragraph">
                                <wp:posOffset>635</wp:posOffset>
                              </wp:positionV>
                              <wp:extent cx="1600835" cy="2133600"/>
                              <wp:effectExtent l="0" t="0" r="0" b="0"/>
                              <wp:wrapSquare wrapText="bothSides"/>
                              <wp:docPr id="2" name="Picture 2" descr="C:\Users\lhenderson\AppData\Local\Microsoft\Windows\Temporary Internet Files\Content.IE5\K98528XQ\cold-cartoon-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nderson\AppData\Local\Microsoft\Windows\Temporary Internet Files\Content.IE5\K98528XQ\cold-cartoon-ma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201"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 xml:space="preserve">Mother Nature can leave your pipes very vulnerable with quick drops in temperature.  Help avoid an emergency this fall by preparing your home for the cold.  These tips will help you save money by improving your home’s efficiency and reducing those untimely repairs.   </w:t>
                        </w:r>
                      </w:p>
                      <w:p w:rsidR="00CD2EDC" w:rsidRPr="00CD2EDC" w:rsidRDefault="00CD2EDC" w:rsidP="00CD2EDC">
                        <w:pPr>
                          <w:spacing w:line="276" w:lineRule="auto"/>
                          <w:jc w:val="both"/>
                          <w:rPr>
                            <w:rFonts w:ascii="Arial Narrow" w:hAnsi="Arial Narrow"/>
                            <w:b/>
                            <w:color w:val="984806" w:themeColor="accent6" w:themeShade="80"/>
                            <w:sz w:val="24"/>
                            <w:szCs w:val="24"/>
                          </w:rPr>
                        </w:pP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 xml:space="preserve">Seal up any leaks around doors and windows or that may allow cold air inside near where pipes are located. </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Disconnect garden hoses</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Open cabinet doors to allow heat to get to un-insulated pipes under sinks and appliances near exterior walls and keep your thermostat set at the same temperature during both day and night.</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Check temperature setting on your water heater; set to 120 degrees</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Service your heating system</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Change heating system filters</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Clean sump pump and pits</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If you are traveling, set the thermostat in your house no lower than 55°F if possible. Have someone check your house daily to make sure it’s warm enough to prevent freezing (and don’t forget to send them a post card!).</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Clean gutters and downspouts</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Know where your water valves are in your home</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What if your pipes do freeze: Do not try to thaw a pipe with a torch or other open flame as it is a fire hazard. You may be able to thaw a frozen pipe with the warm air from a hair dryer. Start by warming the pipe as close to the faucet as possible, working toward the coldest section of pipe.</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If your water pipes have already burst, turn off the water at the main shutoff valve in the house; leave the water faucets turned on. Make sure everyone in your family knows where the water shutoff valve is and how to open and close it.</w:t>
                        </w:r>
                      </w:p>
                      <w:p w:rsidR="00CD2EDC" w:rsidRPr="00CD2EDC" w:rsidRDefault="00CD2EDC" w:rsidP="00CD2EDC">
                        <w:pPr>
                          <w:spacing w:line="276" w:lineRule="auto"/>
                          <w:jc w:val="both"/>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w:t>
                        </w:r>
                        <w:r>
                          <w:rPr>
                            <w:rFonts w:ascii="Arial Narrow" w:hAnsi="Arial Narrow"/>
                            <w:b/>
                            <w:color w:val="984806" w:themeColor="accent6" w:themeShade="80"/>
                            <w:sz w:val="24"/>
                            <w:szCs w:val="24"/>
                          </w:rPr>
                          <w:t xml:space="preserve"> </w:t>
                        </w:r>
                        <w:r w:rsidRPr="00CD2EDC">
                          <w:rPr>
                            <w:rFonts w:ascii="Arial Narrow" w:hAnsi="Arial Narrow"/>
                            <w:b/>
                            <w:color w:val="984806" w:themeColor="accent6" w:themeShade="80"/>
                            <w:sz w:val="24"/>
                            <w:szCs w:val="24"/>
                          </w:rPr>
                          <w:t>If you turn on your faucets and nothing comes out, leave the faucets turned on and call City Plumbing, Heating &amp; Electric.</w:t>
                        </w:r>
                      </w:p>
                      <w:p w:rsidR="00CD2EDC" w:rsidRPr="00CD2EDC" w:rsidRDefault="00CD2EDC" w:rsidP="00CD2EDC">
                        <w:pPr>
                          <w:spacing w:line="276" w:lineRule="auto"/>
                          <w:jc w:val="both"/>
                          <w:rPr>
                            <w:rFonts w:ascii="Arial Narrow" w:hAnsi="Arial Narrow"/>
                            <w:b/>
                            <w:color w:val="984806" w:themeColor="accent6" w:themeShade="80"/>
                            <w:sz w:val="24"/>
                            <w:szCs w:val="24"/>
                          </w:rPr>
                        </w:pPr>
                      </w:p>
                      <w:p w:rsidR="00CD2EDC" w:rsidRDefault="00CD2EDC" w:rsidP="00CD2EDC">
                        <w:pPr>
                          <w:spacing w:line="276" w:lineRule="auto"/>
                          <w:jc w:val="center"/>
                          <w:rPr>
                            <w:rFonts w:ascii="Arial Narrow" w:hAnsi="Arial Narrow"/>
                            <w:b/>
                            <w:color w:val="984806" w:themeColor="accent6" w:themeShade="80"/>
                            <w:sz w:val="24"/>
                            <w:szCs w:val="24"/>
                          </w:rPr>
                        </w:pPr>
                        <w:r w:rsidRPr="00CD2EDC">
                          <w:rPr>
                            <w:rFonts w:ascii="Arial Narrow" w:hAnsi="Arial Narrow"/>
                            <w:b/>
                            <w:color w:val="984806" w:themeColor="accent6" w:themeShade="80"/>
                            <w:sz w:val="24"/>
                            <w:szCs w:val="24"/>
                          </w:rPr>
                          <w:t xml:space="preserve">If you do need service, </w:t>
                        </w:r>
                      </w:p>
                      <w:p w:rsidR="004D5EA0" w:rsidRPr="00503A95" w:rsidRDefault="00CD2EDC" w:rsidP="00CD2EDC">
                        <w:pPr>
                          <w:spacing w:line="276" w:lineRule="auto"/>
                          <w:jc w:val="center"/>
                          <w:rPr>
                            <w:rFonts w:ascii="Arial Narrow" w:hAnsi="Arial Narrow"/>
                            <w:b/>
                            <w:color w:val="00B050"/>
                            <w:sz w:val="24"/>
                            <w:szCs w:val="24"/>
                          </w:rPr>
                        </w:pPr>
                        <w:r w:rsidRPr="00CD2EDC">
                          <w:rPr>
                            <w:rFonts w:ascii="Arial Narrow" w:hAnsi="Arial Narrow"/>
                            <w:b/>
                            <w:color w:val="984806" w:themeColor="accent6" w:themeShade="80"/>
                            <w:sz w:val="24"/>
                            <w:szCs w:val="24"/>
                          </w:rPr>
                          <w:t>CALL CITY PLUMBING, HEATING &amp; ELECTRIC!</w:t>
                        </w:r>
                        <w:r>
                          <w:rPr>
                            <w:rFonts w:ascii="Arial Narrow" w:hAnsi="Arial Narrow"/>
                            <w:b/>
                            <w:color w:val="984806" w:themeColor="accent6" w:themeShade="80"/>
                            <w:sz w:val="24"/>
                            <w:szCs w:val="24"/>
                          </w:rPr>
                          <w:t>!</w:t>
                        </w:r>
                      </w:p>
                      <w:p w:rsidR="004D5EA0" w:rsidRPr="00503A95" w:rsidRDefault="00D70CFA" w:rsidP="00D70CFA">
                        <w:pPr>
                          <w:spacing w:line="276" w:lineRule="auto"/>
                          <w:jc w:val="both"/>
                          <w:rPr>
                            <w:rFonts w:ascii="Arial Narrow" w:hAnsi="Arial Narrow"/>
                            <w:b/>
                            <w:color w:val="00B050"/>
                            <w:sz w:val="24"/>
                            <w:szCs w:val="24"/>
                          </w:rPr>
                        </w:pPr>
                        <w:r w:rsidRPr="00503A95">
                          <w:rPr>
                            <w:rFonts w:ascii="Arial Narrow" w:hAnsi="Arial Narrow"/>
                            <w:b/>
                            <w:color w:val="00B050"/>
                            <w:sz w:val="24"/>
                            <w:szCs w:val="24"/>
                          </w:rPr>
                          <w:t xml:space="preserve"> </w:t>
                        </w:r>
                      </w:p>
                    </w:tc>
                  </w:tr>
                </w:tbl>
                <w:p w:rsidR="005215AA" w:rsidRDefault="005215AA" w:rsidP="003F5A0C">
                  <w:pPr>
                    <w:spacing w:line="276" w:lineRule="auto"/>
                    <w:rPr>
                      <w:rFonts w:ascii="Arial Narrow" w:hAnsi="Arial Narrow"/>
                      <w:b/>
                      <w:color w:val="00B050"/>
                      <w:sz w:val="24"/>
                      <w:szCs w:val="24"/>
                    </w:rPr>
                  </w:pPr>
                </w:p>
                <w:p w:rsidR="005215AA" w:rsidRPr="00503A95" w:rsidRDefault="005215AA" w:rsidP="005215AA">
                  <w:pPr>
                    <w:spacing w:line="276" w:lineRule="auto"/>
                    <w:jc w:val="center"/>
                    <w:rPr>
                      <w:rFonts w:ascii="Arial Narrow" w:hAnsi="Arial Narrow"/>
                      <w:b/>
                      <w:color w:val="00B050"/>
                      <w:sz w:val="24"/>
                      <w:szCs w:val="24"/>
                    </w:rPr>
                  </w:pPr>
                  <w:r>
                    <w:rPr>
                      <w:rFonts w:ascii="Arial Narrow" w:hAnsi="Arial Narrow"/>
                      <w:b/>
                      <w:noProof/>
                      <w:color w:val="F79646" w:themeColor="accent6"/>
                      <w:sz w:val="24"/>
                      <w:szCs w:val="24"/>
                    </w:rPr>
                    <w:drawing>
                      <wp:inline distT="0" distB="0" distL="0" distR="0" wp14:anchorId="0A5950BF" wp14:editId="1F7B7812">
                        <wp:extent cx="2057400" cy="17188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5CSBL0IF.jpg"/>
                                <pic:cNvPicPr/>
                              </pic:nvPicPr>
                              <pic:blipFill>
                                <a:blip r:embed="rId8">
                                  <a:extLst>
                                    <a:ext uri="{28A0092B-C50C-407E-A947-70E740481C1C}">
                                      <a14:useLocalDpi xmlns:a14="http://schemas.microsoft.com/office/drawing/2010/main" val="0"/>
                                    </a:ext>
                                  </a:extLst>
                                </a:blip>
                                <a:stretch>
                                  <a:fillRect/>
                                </a:stretch>
                              </pic:blipFill>
                              <pic:spPr>
                                <a:xfrm>
                                  <a:off x="0" y="0"/>
                                  <a:ext cx="2069235" cy="1728755"/>
                                </a:xfrm>
                                <a:prstGeom prst="rect">
                                  <a:avLst/>
                                </a:prstGeom>
                              </pic:spPr>
                            </pic:pic>
                          </a:graphicData>
                        </a:graphic>
                      </wp:inline>
                    </w:drawing>
                  </w:r>
                </w:p>
                <w:p w:rsidR="004D5EA0" w:rsidRDefault="004D5EA0" w:rsidP="003F5A0C">
                  <w:pPr>
                    <w:spacing w:line="276" w:lineRule="auto"/>
                    <w:rPr>
                      <w:rFonts w:ascii="Arial Narrow" w:hAnsi="Arial Narrow"/>
                      <w:b/>
                      <w:color w:val="00B05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6739"/>
                  </w:tblGrid>
                  <w:tr w:rsidR="005215AA" w:rsidTr="005215AA">
                    <w:tc>
                      <w:tcPr>
                        <w:tcW w:w="6739" w:type="dxa"/>
                        <w:shd w:val="clear" w:color="auto" w:fill="FFFFFF" w:themeFill="background1"/>
                      </w:tcPr>
                      <w:p w:rsidR="005215AA" w:rsidRDefault="005215AA" w:rsidP="003F5A0C">
                        <w:pPr>
                          <w:spacing w:line="276" w:lineRule="auto"/>
                          <w:rPr>
                            <w:rFonts w:ascii="Arial Narrow" w:hAnsi="Arial Narrow"/>
                            <w:b/>
                            <w:color w:val="00B050"/>
                            <w:sz w:val="24"/>
                            <w:szCs w:val="24"/>
                          </w:rPr>
                        </w:pPr>
                      </w:p>
                      <w:p w:rsidR="005215AA" w:rsidRPr="005A2A6E" w:rsidRDefault="005215AA" w:rsidP="005215AA">
                        <w:pPr>
                          <w:spacing w:line="276" w:lineRule="auto"/>
                          <w:jc w:val="center"/>
                          <w:rPr>
                            <w:rFonts w:ascii="Jenna Sue" w:hAnsi="Jenna Sue"/>
                            <w:b/>
                            <w:color w:val="7030A0"/>
                            <w:sz w:val="56"/>
                            <w:szCs w:val="56"/>
                            <w:u w:val="single"/>
                          </w:rPr>
                        </w:pPr>
                        <w:r w:rsidRPr="005A2A6E">
                          <w:rPr>
                            <w:rFonts w:ascii="Jenna Sue" w:hAnsi="Jenna Sue"/>
                            <w:b/>
                            <w:color w:val="7030A0"/>
                            <w:sz w:val="56"/>
                            <w:szCs w:val="56"/>
                            <w:u w:val="single"/>
                          </w:rPr>
                          <w:t>THANKSGIVING FUN FACTS!</w:t>
                        </w:r>
                      </w:p>
                      <w:p w:rsid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The First Thanksgiving lasted for three days. It was not a feast, but rather a time when Native Americans helped Pilgrims by bringing them food and helping them build off the land.</w:t>
                        </w:r>
                      </w:p>
                      <w:p w:rsidR="005215AA" w:rsidRPr="005215AA" w:rsidRDefault="005215AA" w:rsidP="005215AA">
                        <w:pPr>
                          <w:spacing w:line="276" w:lineRule="auto"/>
                          <w:jc w:val="both"/>
                          <w:rPr>
                            <w:rFonts w:ascii="Arial Narrow" w:hAnsi="Arial Narrow"/>
                            <w:b/>
                            <w:color w:val="984806" w:themeColor="accent6" w:themeShade="80"/>
                            <w:sz w:val="24"/>
                            <w:szCs w:val="24"/>
                          </w:rPr>
                        </w:pPr>
                      </w:p>
                      <w:p w:rsidR="005215AA" w:rsidRP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A spooked turkey can run at speeds up to 20 miles per hour. They can also burst into flight approaching speeds between 50-55 mph in a matter of seconds.</w:t>
                        </w:r>
                      </w:p>
                      <w:p w:rsidR="005215AA" w:rsidRPr="005215AA" w:rsidRDefault="005215AA" w:rsidP="005215AA">
                        <w:pPr>
                          <w:spacing w:line="276" w:lineRule="auto"/>
                          <w:jc w:val="both"/>
                          <w:rPr>
                            <w:rFonts w:ascii="Arial Narrow" w:hAnsi="Arial Narrow"/>
                            <w:b/>
                            <w:color w:val="984806" w:themeColor="accent6" w:themeShade="80"/>
                            <w:sz w:val="24"/>
                            <w:szCs w:val="24"/>
                          </w:rPr>
                        </w:pPr>
                      </w:p>
                      <w:p w:rsidR="005215AA" w:rsidRP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Here's one of those funny Thanksgiving facts: Turkeys have heart attacks. When the Air Force was conducting test runs and breaking the sound barrier, fields of turkeys would drop dead.</w:t>
                        </w:r>
                      </w:p>
                      <w:p w:rsidR="005215AA" w:rsidRPr="005215AA" w:rsidRDefault="005215AA" w:rsidP="005215AA">
                        <w:pPr>
                          <w:spacing w:line="276" w:lineRule="auto"/>
                          <w:jc w:val="both"/>
                          <w:rPr>
                            <w:rFonts w:ascii="Arial Narrow" w:hAnsi="Arial Narrow"/>
                            <w:b/>
                            <w:color w:val="984806" w:themeColor="accent6" w:themeShade="80"/>
                            <w:sz w:val="24"/>
                            <w:szCs w:val="24"/>
                          </w:rPr>
                        </w:pPr>
                      </w:p>
                      <w:p w:rsidR="005215AA" w:rsidRP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 xml:space="preserve">Turducken, a turkey stuffed with a duck stuffed with a chicken, is becoming more popular at Thanksgiving (originated in Louisiana). A turducken is a de-boned turkey stuffed with a de-boned duck, which itself is stuffed with a small de-boned chicken. The cavity of the chicken and the rest of the gaps are filled with, at the very least, a highly seasoned breadcrumb mixture (although some versions have a different stuffing for each bird). </w:t>
                        </w:r>
                      </w:p>
                      <w:p w:rsidR="005215AA" w:rsidRPr="005215AA" w:rsidRDefault="005215AA" w:rsidP="005215AA">
                        <w:pPr>
                          <w:spacing w:line="276" w:lineRule="auto"/>
                          <w:jc w:val="both"/>
                          <w:rPr>
                            <w:rFonts w:ascii="Arial Narrow" w:hAnsi="Arial Narrow"/>
                            <w:b/>
                            <w:color w:val="984806" w:themeColor="accent6" w:themeShade="80"/>
                            <w:sz w:val="24"/>
                            <w:szCs w:val="24"/>
                          </w:rPr>
                        </w:pPr>
                      </w:p>
                      <w:p w:rsidR="005215AA" w:rsidRP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Fossil evidence shows that turkeys roamed the Americas 10 million years ago.</w:t>
                        </w:r>
                      </w:p>
                      <w:p w:rsidR="005215AA" w:rsidRPr="005215AA" w:rsidRDefault="005215AA" w:rsidP="005215AA">
                        <w:pPr>
                          <w:spacing w:line="276" w:lineRule="auto"/>
                          <w:jc w:val="both"/>
                          <w:rPr>
                            <w:rFonts w:ascii="Arial Narrow" w:hAnsi="Arial Narrow"/>
                            <w:b/>
                            <w:color w:val="984806" w:themeColor="accent6" w:themeShade="80"/>
                            <w:sz w:val="24"/>
                            <w:szCs w:val="24"/>
                          </w:rPr>
                        </w:pPr>
                      </w:p>
                      <w:p w:rsidR="005215AA" w:rsidRP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91% of Americans eat turkey on Thanksgiving Day.</w:t>
                        </w:r>
                      </w:p>
                      <w:p w:rsidR="005215AA" w:rsidRPr="005215AA" w:rsidRDefault="005215AA" w:rsidP="005215AA">
                        <w:pPr>
                          <w:spacing w:line="276" w:lineRule="auto"/>
                          <w:jc w:val="both"/>
                          <w:rPr>
                            <w:rFonts w:ascii="Arial Narrow" w:hAnsi="Arial Narrow"/>
                            <w:b/>
                            <w:color w:val="984806" w:themeColor="accent6" w:themeShade="80"/>
                            <w:sz w:val="24"/>
                            <w:szCs w:val="24"/>
                          </w:rPr>
                        </w:pPr>
                      </w:p>
                      <w:p w:rsidR="005215AA" w:rsidRP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Benjamin Franklin wanted the national bird to be a turkey.</w:t>
                        </w:r>
                      </w:p>
                      <w:p w:rsidR="005215AA" w:rsidRPr="005215AA" w:rsidRDefault="005215AA" w:rsidP="005215AA">
                        <w:pPr>
                          <w:spacing w:line="276" w:lineRule="auto"/>
                          <w:jc w:val="both"/>
                          <w:rPr>
                            <w:rFonts w:ascii="Arial Narrow" w:hAnsi="Arial Narrow"/>
                            <w:b/>
                            <w:color w:val="984806" w:themeColor="accent6" w:themeShade="80"/>
                            <w:sz w:val="24"/>
                            <w:szCs w:val="24"/>
                          </w:rPr>
                        </w:pPr>
                      </w:p>
                      <w:p w:rsidR="005215AA" w:rsidRP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More than 40 million green bean casseroles are served on Thanksgiving.</w:t>
                        </w:r>
                      </w:p>
                      <w:p w:rsidR="005215AA" w:rsidRPr="005215AA" w:rsidRDefault="005215AA" w:rsidP="005215AA">
                        <w:pPr>
                          <w:spacing w:line="276" w:lineRule="auto"/>
                          <w:jc w:val="both"/>
                          <w:rPr>
                            <w:rFonts w:ascii="Arial Narrow" w:hAnsi="Arial Narrow"/>
                            <w:b/>
                            <w:color w:val="984806" w:themeColor="accent6" w:themeShade="80"/>
                            <w:sz w:val="24"/>
                            <w:szCs w:val="24"/>
                          </w:rPr>
                        </w:pPr>
                      </w:p>
                      <w:p w:rsidR="005215AA" w:rsidRP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Turkey is the traditional dish for the Thanksgiving feast. In the US, about 280 million turkeys are sold for the Thanksgiving celebrations. There is no official reason or declaration for the use of turkey. It just happened to be the most plentiful meat available at the time of the first Thanksgiving in 1621, starting the tradition.</w:t>
                        </w:r>
                      </w:p>
                      <w:p w:rsidR="005215AA" w:rsidRPr="005215AA" w:rsidRDefault="005215AA" w:rsidP="005215AA">
                        <w:pPr>
                          <w:spacing w:line="276" w:lineRule="auto"/>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 xml:space="preserve"> </w:t>
                        </w:r>
                      </w:p>
                      <w:p w:rsidR="005215AA" w:rsidRDefault="005215AA" w:rsidP="005215AA">
                        <w:pPr>
                          <w:spacing w:line="276" w:lineRule="auto"/>
                          <w:jc w:val="both"/>
                          <w:rPr>
                            <w:rFonts w:ascii="Arial Narrow" w:hAnsi="Arial Narrow"/>
                            <w:b/>
                            <w:color w:val="00B050"/>
                            <w:sz w:val="24"/>
                            <w:szCs w:val="24"/>
                          </w:rPr>
                        </w:pPr>
                        <w:r w:rsidRPr="005215AA">
                          <w:rPr>
                            <w:rFonts w:ascii="Arial Narrow" w:hAnsi="Arial Narrow"/>
                            <w:b/>
                            <w:color w:val="984806" w:themeColor="accent6" w:themeShade="80"/>
                            <w:sz w:val="24"/>
                            <w:szCs w:val="24"/>
                          </w:rPr>
                          <w:t>Twenty percent of cranberries eaten are eaten on Thanksgiving.</w:t>
                        </w:r>
                      </w:p>
                      <w:p w:rsidR="005215AA" w:rsidRDefault="005215AA" w:rsidP="003F5A0C">
                        <w:pPr>
                          <w:spacing w:line="276" w:lineRule="auto"/>
                          <w:rPr>
                            <w:rFonts w:ascii="Arial Narrow" w:hAnsi="Arial Narrow"/>
                            <w:b/>
                            <w:color w:val="00B050"/>
                            <w:sz w:val="24"/>
                            <w:szCs w:val="24"/>
                          </w:rPr>
                        </w:pPr>
                      </w:p>
                    </w:tc>
                  </w:tr>
                </w:tbl>
                <w:p w:rsidR="005215AA" w:rsidRDefault="005215AA" w:rsidP="003F5A0C">
                  <w:pPr>
                    <w:spacing w:line="276" w:lineRule="auto"/>
                    <w:rPr>
                      <w:rFonts w:ascii="Arial Narrow" w:hAnsi="Arial Narrow"/>
                      <w:b/>
                      <w:color w:val="00B050"/>
                      <w:sz w:val="24"/>
                      <w:szCs w:val="24"/>
                    </w:rPr>
                  </w:pPr>
                </w:p>
                <w:p w:rsidR="005215AA" w:rsidRDefault="005215AA" w:rsidP="003F5A0C">
                  <w:pPr>
                    <w:spacing w:line="276" w:lineRule="auto"/>
                    <w:rPr>
                      <w:rFonts w:ascii="Arial Narrow" w:hAnsi="Arial Narrow"/>
                      <w:b/>
                      <w:color w:val="00B050"/>
                      <w:sz w:val="24"/>
                      <w:szCs w:val="24"/>
                    </w:rPr>
                  </w:pPr>
                </w:p>
                <w:p w:rsidR="00AD46E2" w:rsidRPr="00503A95" w:rsidRDefault="00AD46E2" w:rsidP="003F5A0C">
                  <w:pPr>
                    <w:spacing w:line="276" w:lineRule="auto"/>
                    <w:rPr>
                      <w:rFonts w:ascii="Arial Narrow" w:hAnsi="Arial Narrow"/>
                      <w:b/>
                      <w:color w:val="00B050"/>
                      <w:sz w:val="24"/>
                      <w:szCs w:val="24"/>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616"/>
                  </w:tblGrid>
                  <w:tr w:rsidR="004D5EA0" w:rsidRPr="00503A95" w:rsidTr="005215AA">
                    <w:tc>
                      <w:tcPr>
                        <w:tcW w:w="7616" w:type="dxa"/>
                        <w:shd w:val="clear" w:color="auto" w:fill="FFFFFF" w:themeFill="background1"/>
                      </w:tcPr>
                      <w:p w:rsidR="004D5EA0" w:rsidRPr="005215AA" w:rsidRDefault="005215AA" w:rsidP="003F5A0C">
                        <w:pPr>
                          <w:spacing w:line="276" w:lineRule="auto"/>
                          <w:rPr>
                            <w:rFonts w:ascii="Arial Narrow" w:hAnsi="Arial Narrow"/>
                            <w:b/>
                            <w:color w:val="984806" w:themeColor="accent6" w:themeShade="80"/>
                            <w:sz w:val="24"/>
                            <w:szCs w:val="24"/>
                          </w:rPr>
                        </w:pPr>
                        <w:r w:rsidRPr="005215AA">
                          <w:rPr>
                            <w:rFonts w:ascii="Arial Narrow" w:hAnsi="Arial Narrow"/>
                            <w:noProof/>
                            <w:color w:val="984806" w:themeColor="accent6" w:themeShade="80"/>
                            <w:sz w:val="24"/>
                            <w:szCs w:val="24"/>
                          </w:rPr>
                          <w:drawing>
                            <wp:anchor distT="0" distB="0" distL="114300" distR="114300" simplePos="0" relativeHeight="251660288" behindDoc="0" locked="0" layoutInCell="1" allowOverlap="0" wp14:anchorId="5EBA055B" wp14:editId="216C6474">
                              <wp:simplePos x="0" y="0"/>
                              <wp:positionH relativeFrom="column">
                                <wp:align>right</wp:align>
                              </wp:positionH>
                              <wp:positionV relativeFrom="line">
                                <wp:posOffset>14782800</wp:posOffset>
                              </wp:positionV>
                              <wp:extent cx="1304925" cy="1097915"/>
                              <wp:effectExtent l="0" t="0" r="0" b="6985"/>
                              <wp:wrapSquare wrapText="bothSides"/>
                              <wp:docPr id="9" name="Picture 9" descr="MC9001336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3363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0979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5AA" w:rsidRPr="005215AA" w:rsidRDefault="005215AA" w:rsidP="00AD46E2">
                        <w:pPr>
                          <w:jc w:val="center"/>
                          <w:rPr>
                            <w:rFonts w:ascii="Jenna Sue" w:hAnsi="Jenna Sue"/>
                            <w:b/>
                            <w:color w:val="E36C0A" w:themeColor="accent6" w:themeShade="BF"/>
                            <w:sz w:val="56"/>
                            <w:szCs w:val="56"/>
                          </w:rPr>
                        </w:pPr>
                        <w:r w:rsidRPr="005215AA">
                          <w:rPr>
                            <w:rFonts w:ascii="Jenna Sue" w:hAnsi="Jenna Sue"/>
                            <w:b/>
                            <w:color w:val="E36C0A" w:themeColor="accent6" w:themeShade="BF"/>
                            <w:sz w:val="56"/>
                            <w:szCs w:val="56"/>
                          </w:rPr>
                          <w:t>REMEMBER TO WEAR ORANGE!</w:t>
                        </w:r>
                      </w:p>
                      <w:p w:rsidR="004D5EA0" w:rsidRDefault="005215AA" w:rsidP="005215AA">
                        <w:pPr>
                          <w:jc w:val="both"/>
                          <w:rPr>
                            <w:rFonts w:ascii="Arial Narrow" w:hAnsi="Arial Narrow"/>
                            <w:b/>
                            <w:color w:val="984806" w:themeColor="accent6" w:themeShade="80"/>
                            <w:sz w:val="24"/>
                            <w:szCs w:val="24"/>
                          </w:rPr>
                        </w:pPr>
                        <w:r w:rsidRPr="005215AA">
                          <w:rPr>
                            <w:rFonts w:ascii="Arial Narrow" w:hAnsi="Arial Narrow"/>
                            <w:b/>
                            <w:color w:val="984806" w:themeColor="accent6" w:themeShade="80"/>
                            <w:sz w:val="24"/>
                            <w:szCs w:val="24"/>
                          </w:rPr>
                          <w:t>Hunting Seasons are here.  Remember to wear your orange while in the woods, and be careful!  Don’t forget your pets, too!</w:t>
                        </w:r>
                      </w:p>
                      <w:p w:rsidR="005215AA" w:rsidRPr="005215AA" w:rsidRDefault="005215AA" w:rsidP="005215AA">
                        <w:pPr>
                          <w:jc w:val="both"/>
                          <w:rPr>
                            <w:rFonts w:ascii="Arial Narrow" w:hAnsi="Arial Narrow"/>
                            <w:b/>
                            <w:color w:val="984806" w:themeColor="accent6" w:themeShade="80"/>
                            <w:sz w:val="24"/>
                            <w:szCs w:val="24"/>
                          </w:rPr>
                        </w:pPr>
                      </w:p>
                    </w:tc>
                  </w:tr>
                </w:tbl>
                <w:p w:rsidR="004D5EA0" w:rsidRDefault="004D5EA0" w:rsidP="003F5A0C">
                  <w:pPr>
                    <w:spacing w:line="276" w:lineRule="auto"/>
                    <w:rPr>
                      <w:rFonts w:ascii="Arial Narrow" w:hAnsi="Arial Narrow"/>
                      <w:b/>
                      <w:color w:val="00B050"/>
                      <w:sz w:val="24"/>
                      <w:szCs w:val="24"/>
                    </w:rPr>
                  </w:pPr>
                </w:p>
                <w:p w:rsidR="00AD46E2" w:rsidRPr="00503A95" w:rsidRDefault="00AD46E2" w:rsidP="003F5A0C">
                  <w:pPr>
                    <w:spacing w:line="276" w:lineRule="auto"/>
                    <w:rPr>
                      <w:rFonts w:ascii="Arial Narrow" w:hAnsi="Arial Narrow"/>
                      <w:b/>
                      <w:color w:val="00B050"/>
                      <w:sz w:val="24"/>
                      <w:szCs w:val="24"/>
                    </w:rPr>
                  </w:pPr>
                </w:p>
              </w:tc>
            </w:tr>
          </w:tbl>
          <w:p w:rsidR="004D5EA0" w:rsidRPr="00503A95" w:rsidRDefault="004D5EA0" w:rsidP="003F5A0C">
            <w:pPr>
              <w:spacing w:line="276" w:lineRule="auto"/>
              <w:rPr>
                <w:rFonts w:ascii="Arial Narrow" w:hAnsi="Arial Narrow"/>
                <w:b/>
                <w:color w:val="00B050"/>
                <w:sz w:val="24"/>
                <w:szCs w:val="24"/>
              </w:rPr>
            </w:pPr>
          </w:p>
        </w:tc>
      </w:tr>
    </w:tbl>
    <w:p w:rsidR="004D5EA0" w:rsidRPr="00503A95" w:rsidRDefault="004D5EA0" w:rsidP="004D5EA0">
      <w:pPr>
        <w:rPr>
          <w:rFonts w:ascii="Arial Narrow" w:hAnsi="Arial Narrow"/>
          <w:b/>
          <w:color w:val="00B050"/>
          <w:sz w:val="24"/>
          <w:szCs w:val="24"/>
        </w:rPr>
      </w:pPr>
    </w:p>
    <w:p w:rsidR="004D5EA0" w:rsidRPr="002A384B" w:rsidRDefault="004D5EA0" w:rsidP="004D5EA0">
      <w:pPr>
        <w:rPr>
          <w:rFonts w:ascii="Arial Narrow" w:hAnsi="Arial Narrow"/>
          <w:b/>
          <w:color w:val="7030A0"/>
          <w:sz w:val="24"/>
          <w:szCs w:val="24"/>
        </w:rPr>
      </w:pPr>
      <w:r w:rsidRPr="002A384B">
        <w:rPr>
          <w:rFonts w:ascii="Arial Narrow" w:hAnsi="Arial Narrow"/>
          <w:b/>
          <w:color w:val="7030A0"/>
          <w:sz w:val="24"/>
          <w:szCs w:val="24"/>
        </w:rPr>
        <w:t xml:space="preserve">If you feel you received this message in error or wish to be removed from this list, </w:t>
      </w:r>
      <w:hyperlink r:id="rId10" w:history="1">
        <w:r w:rsidRPr="002A384B">
          <w:rPr>
            <w:rStyle w:val="Hyperlink"/>
            <w:rFonts w:ascii="Arial Narrow" w:hAnsi="Arial Narrow"/>
            <w:b/>
            <w:color w:val="7030A0"/>
            <w:sz w:val="24"/>
            <w:szCs w:val="24"/>
          </w:rPr>
          <w:t>Click Here</w:t>
        </w:r>
      </w:hyperlink>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eastAsiaTheme="minorHAnsi" w:hAnsi="Arial Narrow" w:cstheme="minorBidi"/>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4D5EA0" w:rsidRPr="00503A95" w:rsidRDefault="004D5EA0" w:rsidP="004D5EA0">
      <w:pPr>
        <w:rPr>
          <w:rFonts w:ascii="Arial Narrow" w:hAnsi="Arial Narrow"/>
          <w:b/>
          <w:color w:val="00B050"/>
          <w:sz w:val="24"/>
          <w:szCs w:val="24"/>
        </w:rPr>
      </w:pPr>
    </w:p>
    <w:p w:rsidR="00CA5F2B" w:rsidRDefault="005D4918"/>
    <w:sectPr w:rsidR="00CA5F2B" w:rsidSect="00D70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Jenna Sue">
    <w:panose1 w:val="00000000000000000000"/>
    <w:charset w:val="00"/>
    <w:family w:val="auto"/>
    <w:pitch w:val="variable"/>
    <w:sig w:usb0="80000023"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A0"/>
    <w:rsid w:val="000D7B85"/>
    <w:rsid w:val="00315AF0"/>
    <w:rsid w:val="004057AB"/>
    <w:rsid w:val="004D5EA0"/>
    <w:rsid w:val="005215AA"/>
    <w:rsid w:val="005A2A6E"/>
    <w:rsid w:val="005D4918"/>
    <w:rsid w:val="007F3591"/>
    <w:rsid w:val="009228B1"/>
    <w:rsid w:val="009F0409"/>
    <w:rsid w:val="00A139DD"/>
    <w:rsid w:val="00A309B3"/>
    <w:rsid w:val="00AD46E2"/>
    <w:rsid w:val="00B77CB1"/>
    <w:rsid w:val="00CD2EDC"/>
    <w:rsid w:val="00CE4395"/>
    <w:rsid w:val="00D36026"/>
    <w:rsid w:val="00D7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A0"/>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5EA0"/>
    <w:rPr>
      <w:color w:val="0000FF"/>
      <w:u w:val="single"/>
    </w:rPr>
  </w:style>
  <w:style w:type="table" w:styleId="TableGrid">
    <w:name w:val="Table Grid"/>
    <w:basedOn w:val="TableNormal"/>
    <w:uiPriority w:val="59"/>
    <w:rsid w:val="004D5EA0"/>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EA0"/>
    <w:rPr>
      <w:rFonts w:ascii="Tahoma" w:hAnsi="Tahoma" w:cs="Tahoma"/>
      <w:sz w:val="16"/>
      <w:szCs w:val="16"/>
    </w:rPr>
  </w:style>
  <w:style w:type="character" w:customStyle="1" w:styleId="BalloonTextChar">
    <w:name w:val="Balloon Text Char"/>
    <w:basedOn w:val="DefaultParagraphFont"/>
    <w:link w:val="BalloonText"/>
    <w:uiPriority w:val="99"/>
    <w:semiHidden/>
    <w:rsid w:val="004D5EA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A0"/>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D5EA0"/>
    <w:rPr>
      <w:color w:val="0000FF"/>
      <w:u w:val="single"/>
    </w:rPr>
  </w:style>
  <w:style w:type="table" w:styleId="TableGrid">
    <w:name w:val="Table Grid"/>
    <w:basedOn w:val="TableNormal"/>
    <w:uiPriority w:val="59"/>
    <w:rsid w:val="004D5EA0"/>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5EA0"/>
    <w:rPr>
      <w:rFonts w:ascii="Tahoma" w:hAnsi="Tahoma" w:cs="Tahoma"/>
      <w:sz w:val="16"/>
      <w:szCs w:val="16"/>
    </w:rPr>
  </w:style>
  <w:style w:type="character" w:customStyle="1" w:styleId="BalloonTextChar">
    <w:name w:val="Balloon Text Char"/>
    <w:basedOn w:val="DefaultParagraphFont"/>
    <w:link w:val="BalloonText"/>
    <w:uiPriority w:val="99"/>
    <w:semiHidden/>
    <w:rsid w:val="004D5EA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ityplumbing@sbcglobal.net?subject=Remove%20Address" TargetMode="Externa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13</cp:revision>
  <dcterms:created xsi:type="dcterms:W3CDTF">2015-10-14T16:59:00Z</dcterms:created>
  <dcterms:modified xsi:type="dcterms:W3CDTF">2015-10-28T16:01:00Z</dcterms:modified>
</cp:coreProperties>
</file>