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F7" w:rsidRPr="007407DD" w:rsidRDefault="00AE26F7" w:rsidP="00AE26F7">
      <w:pPr>
        <w:rPr>
          <w:rFonts w:asciiTheme="minorHAnsi" w:hAnsiTheme="minorHAnsi" w:cs="Times New Roman"/>
          <w:b/>
          <w:color w:val="008000"/>
        </w:rPr>
      </w:pPr>
    </w:p>
    <w:p w:rsidR="00AE26F7" w:rsidRPr="007407DD" w:rsidRDefault="00AE26F7" w:rsidP="00AE26F7">
      <w:pPr>
        <w:rPr>
          <w:rFonts w:asciiTheme="minorHAnsi" w:hAnsiTheme="minorHAnsi" w:cs="Times New Roman"/>
          <w:b/>
          <w:color w:val="008000"/>
        </w:rPr>
      </w:pPr>
    </w:p>
    <w:p w:rsidR="00AE26F7" w:rsidRPr="007407DD" w:rsidRDefault="00AE26F7" w:rsidP="00AE26F7">
      <w:pPr>
        <w:rPr>
          <w:rFonts w:asciiTheme="minorHAnsi" w:hAnsiTheme="minorHAnsi" w:cs="Times New Roman"/>
          <w:b/>
          <w:color w:val="008000"/>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B050"/>
        <w:tblLayout w:type="fixed"/>
        <w:tblCellMar>
          <w:left w:w="0" w:type="dxa"/>
          <w:right w:w="0" w:type="dxa"/>
        </w:tblCellMar>
        <w:tblLook w:val="04A0" w:firstRow="1" w:lastRow="0" w:firstColumn="1" w:lastColumn="0" w:noHBand="0" w:noVBand="1"/>
      </w:tblPr>
      <w:tblGrid>
        <w:gridCol w:w="14407"/>
      </w:tblGrid>
      <w:tr w:rsidR="007407DD" w:rsidRPr="007407DD" w:rsidTr="008A7613">
        <w:trPr>
          <w:trHeight w:val="14560"/>
          <w:jc w:val="center"/>
        </w:trPr>
        <w:tc>
          <w:tcPr>
            <w:tcW w:w="14407" w:type="dxa"/>
            <w:shd w:val="clear" w:color="auto" w:fill="00B050"/>
            <w:tcMar>
              <w:top w:w="0" w:type="dxa"/>
              <w:left w:w="108" w:type="dxa"/>
              <w:bottom w:w="0" w:type="dxa"/>
              <w:right w:w="108" w:type="dxa"/>
            </w:tcMar>
          </w:tcPr>
          <w:p w:rsidR="00AE26F7" w:rsidRPr="007407DD" w:rsidRDefault="00AE26F7">
            <w:pPr>
              <w:spacing w:line="276" w:lineRule="auto"/>
              <w:jc w:val="center"/>
              <w:rPr>
                <w:rFonts w:asciiTheme="minorHAnsi" w:hAnsiTheme="minorHAnsi"/>
                <w:b/>
                <w:color w:val="008000"/>
              </w:rPr>
            </w:pPr>
          </w:p>
          <w:tbl>
            <w:tblPr>
              <w:tblW w:w="15960" w:type="dxa"/>
              <w:shd w:val="clear" w:color="auto" w:fill="FFFFFF" w:themeFill="background1"/>
              <w:tblLayout w:type="fixed"/>
              <w:tblCellMar>
                <w:left w:w="0" w:type="dxa"/>
                <w:right w:w="0" w:type="dxa"/>
              </w:tblCellMar>
              <w:tblLook w:val="04A0" w:firstRow="1" w:lastRow="0" w:firstColumn="1" w:lastColumn="0" w:noHBand="0" w:noVBand="1"/>
            </w:tblPr>
            <w:tblGrid>
              <w:gridCol w:w="15960"/>
            </w:tblGrid>
            <w:tr w:rsidR="007407DD" w:rsidRPr="007407DD">
              <w:trPr>
                <w:trHeight w:val="162"/>
              </w:trPr>
              <w:tc>
                <w:tcPr>
                  <w:tcW w:w="15954" w:type="dxa"/>
                  <w:shd w:val="clear" w:color="auto" w:fill="FFFFFF" w:themeFill="background1"/>
                  <w:tcMar>
                    <w:top w:w="0" w:type="dxa"/>
                    <w:left w:w="108" w:type="dxa"/>
                    <w:bottom w:w="0" w:type="dxa"/>
                    <w:right w:w="108" w:type="dxa"/>
                  </w:tcMar>
                  <w:hideMark/>
                </w:tcPr>
                <w:p w:rsidR="00AE26F7" w:rsidRPr="007407DD" w:rsidRDefault="00AE26F7">
                  <w:pPr>
                    <w:spacing w:line="276" w:lineRule="auto"/>
                    <w:rPr>
                      <w:rFonts w:asciiTheme="minorHAnsi" w:eastAsiaTheme="minorHAnsi" w:hAnsiTheme="minorHAnsi" w:cs="Times New Roman"/>
                      <w:b/>
                      <w:color w:val="008000"/>
                    </w:rPr>
                  </w:pPr>
                </w:p>
              </w:tc>
            </w:tr>
            <w:tr w:rsidR="007407DD" w:rsidRPr="007407DD">
              <w:trPr>
                <w:trHeight w:val="162"/>
              </w:trPr>
              <w:tc>
                <w:tcPr>
                  <w:tcW w:w="15954" w:type="dxa"/>
                  <w:shd w:val="clear" w:color="auto" w:fill="FFFFFF" w:themeFill="background1"/>
                  <w:tcMar>
                    <w:top w:w="0" w:type="dxa"/>
                    <w:left w:w="108" w:type="dxa"/>
                    <w:bottom w:w="0" w:type="dxa"/>
                    <w:right w:w="108" w:type="dxa"/>
                  </w:tcMar>
                </w:tcPr>
                <w:p w:rsidR="00AE26F7" w:rsidRPr="007407DD" w:rsidRDefault="00AE26F7">
                  <w:pPr>
                    <w:spacing w:line="276" w:lineRule="auto"/>
                    <w:jc w:val="center"/>
                    <w:rPr>
                      <w:rFonts w:asciiTheme="minorHAnsi" w:hAnsiTheme="minorHAnsi"/>
                      <w:b/>
                      <w:iCs/>
                      <w:color w:val="008000"/>
                    </w:rPr>
                  </w:pPr>
                </w:p>
                <w:p w:rsidR="00AE26F7" w:rsidRPr="007407DD" w:rsidRDefault="00AE26F7">
                  <w:pPr>
                    <w:spacing w:line="276" w:lineRule="auto"/>
                    <w:jc w:val="center"/>
                    <w:rPr>
                      <w:rFonts w:asciiTheme="minorHAnsi" w:hAnsiTheme="minorHAnsi"/>
                      <w:b/>
                      <w:iCs/>
                      <w:color w:val="008000"/>
                    </w:rPr>
                  </w:pPr>
                  <w:r w:rsidRPr="007407DD">
                    <w:rPr>
                      <w:rFonts w:asciiTheme="minorHAnsi" w:hAnsiTheme="minorHAnsi"/>
                      <w:b/>
                      <w:iCs/>
                      <w:noProof/>
                      <w:color w:val="008000"/>
                    </w:rPr>
                    <w:drawing>
                      <wp:inline distT="0" distB="0" distL="0" distR="0" wp14:anchorId="449A041A" wp14:editId="639C359B">
                        <wp:extent cx="2302854" cy="22383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_Trees.jpg"/>
                                <pic:cNvPicPr/>
                              </pic:nvPicPr>
                              <pic:blipFill>
                                <a:blip r:embed="rId5">
                                  <a:extLst>
                                    <a:ext uri="{28A0092B-C50C-407E-A947-70E740481C1C}">
                                      <a14:useLocalDpi xmlns:a14="http://schemas.microsoft.com/office/drawing/2010/main" val="0"/>
                                    </a:ext>
                                  </a:extLst>
                                </a:blip>
                                <a:stretch>
                                  <a:fillRect/>
                                </a:stretch>
                              </pic:blipFill>
                              <pic:spPr>
                                <a:xfrm>
                                  <a:off x="0" y="0"/>
                                  <a:ext cx="2320757" cy="2255777"/>
                                </a:xfrm>
                                <a:prstGeom prst="rect">
                                  <a:avLst/>
                                </a:prstGeom>
                              </pic:spPr>
                            </pic:pic>
                          </a:graphicData>
                        </a:graphic>
                      </wp:inline>
                    </w:drawing>
                  </w:r>
                  <w:r w:rsidRPr="007407DD">
                    <w:rPr>
                      <w:rFonts w:asciiTheme="minorHAnsi" w:hAnsiTheme="minorHAnsi"/>
                      <w:b/>
                      <w:iCs/>
                      <w:noProof/>
                      <w:color w:val="008000"/>
                    </w:rPr>
                    <w:drawing>
                      <wp:inline distT="0" distB="0" distL="0" distR="0" wp14:anchorId="7AC1652E" wp14:editId="685388CC">
                        <wp:extent cx="2814699" cy="2092260"/>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54264091959823981bpcomp_Happy_Camping_svg_hi.png"/>
                                <pic:cNvPicPr/>
                              </pic:nvPicPr>
                              <pic:blipFill>
                                <a:blip r:embed="rId6">
                                  <a:extLst>
                                    <a:ext uri="{28A0092B-C50C-407E-A947-70E740481C1C}">
                                      <a14:useLocalDpi xmlns:a14="http://schemas.microsoft.com/office/drawing/2010/main" val="0"/>
                                    </a:ext>
                                  </a:extLst>
                                </a:blip>
                                <a:stretch>
                                  <a:fillRect/>
                                </a:stretch>
                              </pic:blipFill>
                              <pic:spPr>
                                <a:xfrm>
                                  <a:off x="0" y="0"/>
                                  <a:ext cx="2814699" cy="2092260"/>
                                </a:xfrm>
                                <a:prstGeom prst="rect">
                                  <a:avLst/>
                                </a:prstGeom>
                              </pic:spPr>
                            </pic:pic>
                          </a:graphicData>
                        </a:graphic>
                      </wp:inline>
                    </w:drawing>
                  </w:r>
                  <w:r w:rsidRPr="007407DD">
                    <w:rPr>
                      <w:rFonts w:asciiTheme="minorHAnsi" w:hAnsiTheme="minorHAnsi"/>
                      <w:b/>
                      <w:iCs/>
                      <w:noProof/>
                      <w:color w:val="008000"/>
                    </w:rPr>
                    <w:drawing>
                      <wp:inline distT="0" distB="0" distL="0" distR="0" wp14:anchorId="67B3FA4F" wp14:editId="7E96A0BB">
                        <wp:extent cx="2302854" cy="223837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_Trees.jpg"/>
                                <pic:cNvPicPr/>
                              </pic:nvPicPr>
                              <pic:blipFill>
                                <a:blip r:embed="rId5">
                                  <a:extLst>
                                    <a:ext uri="{28A0092B-C50C-407E-A947-70E740481C1C}">
                                      <a14:useLocalDpi xmlns:a14="http://schemas.microsoft.com/office/drawing/2010/main" val="0"/>
                                    </a:ext>
                                  </a:extLst>
                                </a:blip>
                                <a:stretch>
                                  <a:fillRect/>
                                </a:stretch>
                              </pic:blipFill>
                              <pic:spPr>
                                <a:xfrm>
                                  <a:off x="0" y="0"/>
                                  <a:ext cx="2320757" cy="2255777"/>
                                </a:xfrm>
                                <a:prstGeom prst="rect">
                                  <a:avLst/>
                                </a:prstGeom>
                              </pic:spPr>
                            </pic:pic>
                          </a:graphicData>
                        </a:graphic>
                      </wp:inline>
                    </w:drawing>
                  </w:r>
                </w:p>
                <w:p w:rsidR="00AE26F7" w:rsidRPr="007407DD" w:rsidRDefault="00AE26F7">
                  <w:pPr>
                    <w:spacing w:line="276" w:lineRule="auto"/>
                    <w:jc w:val="center"/>
                    <w:rPr>
                      <w:rFonts w:asciiTheme="minorHAnsi" w:hAnsiTheme="minorHAnsi" w:cs="Vijaya"/>
                      <w:b/>
                      <w:iCs/>
                      <w:color w:val="008000"/>
                    </w:rPr>
                  </w:pPr>
                </w:p>
                <w:p w:rsidR="00AE26F7" w:rsidRPr="007407DD" w:rsidRDefault="00AE26F7">
                  <w:pPr>
                    <w:spacing w:line="276" w:lineRule="auto"/>
                    <w:jc w:val="center"/>
                    <w:rPr>
                      <w:rFonts w:ascii="Kristen ITC" w:hAnsi="Kristen ITC" w:cs="Vijaya"/>
                      <w:b/>
                      <w:iCs/>
                      <w:color w:val="008000"/>
                      <w:sz w:val="32"/>
                      <w:szCs w:val="32"/>
                    </w:rPr>
                  </w:pPr>
                  <w:r w:rsidRPr="007407DD">
                    <w:rPr>
                      <w:rFonts w:ascii="Kristen ITC" w:hAnsi="Kristen ITC" w:cs="Vijaya"/>
                      <w:b/>
                      <w:iCs/>
                      <w:color w:val="008000"/>
                      <w:sz w:val="32"/>
                      <w:szCs w:val="32"/>
                    </w:rPr>
                    <w:t>City Plumbing, Heating &amp; Electric, Inc.  ~  The Best Solution For All Your Service Needs</w:t>
                  </w:r>
                </w:p>
                <w:p w:rsidR="00AE26F7" w:rsidRPr="007407DD" w:rsidRDefault="00AE26F7">
                  <w:pPr>
                    <w:spacing w:line="276" w:lineRule="auto"/>
                    <w:jc w:val="center"/>
                    <w:rPr>
                      <w:rFonts w:ascii="Kristen ITC" w:hAnsi="Kristen ITC" w:cs="Vijaya"/>
                      <w:b/>
                      <w:iCs/>
                      <w:color w:val="008000"/>
                      <w:sz w:val="32"/>
                      <w:szCs w:val="32"/>
                    </w:rPr>
                  </w:pPr>
                  <w:r w:rsidRPr="007407DD">
                    <w:rPr>
                      <w:rFonts w:ascii="Kristen ITC" w:hAnsi="Kristen ITC" w:cs="Vijaya"/>
                      <w:b/>
                      <w:iCs/>
                      <w:color w:val="008000"/>
                      <w:sz w:val="32"/>
                      <w:szCs w:val="32"/>
                    </w:rPr>
                    <w:t>July 2015 Newsletter</w:t>
                  </w:r>
                </w:p>
                <w:p w:rsidR="00AE26F7" w:rsidRPr="007407DD" w:rsidRDefault="00AE26F7">
                  <w:pPr>
                    <w:spacing w:line="276" w:lineRule="auto"/>
                    <w:jc w:val="center"/>
                    <w:rPr>
                      <w:rFonts w:asciiTheme="minorHAnsi" w:hAnsiTheme="minorHAnsi"/>
                      <w:b/>
                      <w:iCs/>
                      <w:color w:val="008000"/>
                    </w:rPr>
                  </w:pPr>
                </w:p>
              </w:tc>
            </w:tr>
            <w:tr w:rsidR="007407DD" w:rsidRPr="007407DD">
              <w:trPr>
                <w:trHeight w:val="80"/>
              </w:trPr>
              <w:tc>
                <w:tcPr>
                  <w:tcW w:w="15954" w:type="dxa"/>
                  <w:shd w:val="clear" w:color="auto" w:fill="FFFFFF" w:themeFill="background1"/>
                  <w:tcMar>
                    <w:top w:w="0" w:type="dxa"/>
                    <w:left w:w="108" w:type="dxa"/>
                    <w:bottom w:w="0" w:type="dxa"/>
                    <w:right w:w="108" w:type="dxa"/>
                  </w:tcMar>
                </w:tcPr>
                <w:p w:rsidR="00AE26F7" w:rsidRPr="007407DD" w:rsidRDefault="00AE26F7">
                  <w:pPr>
                    <w:spacing w:line="276" w:lineRule="auto"/>
                    <w:rPr>
                      <w:rFonts w:asciiTheme="minorHAnsi" w:hAnsiTheme="minorHAnsi" w:cs="Times New Roman"/>
                      <w:b/>
                      <w:color w:val="008000"/>
                    </w:rPr>
                  </w:pPr>
                </w:p>
              </w:tc>
            </w:tr>
          </w:tbl>
          <w:p w:rsidR="00AE26F7" w:rsidRPr="007407DD" w:rsidRDefault="00AE26F7">
            <w:pPr>
              <w:spacing w:line="276" w:lineRule="auto"/>
              <w:rPr>
                <w:rFonts w:asciiTheme="minorHAnsi" w:hAnsiTheme="minorHAnsi"/>
                <w:b/>
                <w:color w:val="008000"/>
              </w:rPr>
            </w:pPr>
          </w:p>
          <w:tbl>
            <w:tblPr>
              <w:tblW w:w="0" w:type="auto"/>
              <w:shd w:val="clear" w:color="auto" w:fill="C4BC96" w:themeFill="background2" w:themeFillShade="BF"/>
              <w:tblLayout w:type="fixed"/>
              <w:tblLook w:val="01E0" w:firstRow="1" w:lastRow="1" w:firstColumn="1" w:lastColumn="1" w:noHBand="0" w:noVBand="0"/>
            </w:tblPr>
            <w:tblGrid>
              <w:gridCol w:w="8132"/>
              <w:gridCol w:w="7847"/>
            </w:tblGrid>
            <w:tr w:rsidR="007407DD" w:rsidRPr="007407DD" w:rsidTr="006E0605">
              <w:trPr>
                <w:trHeight w:val="15750"/>
              </w:trPr>
              <w:tc>
                <w:tcPr>
                  <w:tcW w:w="8132" w:type="dxa"/>
                  <w:shd w:val="clear" w:color="auto" w:fill="C4BC96" w:themeFill="background2" w:themeFillShade="BF"/>
                </w:tcPr>
                <w:p w:rsidR="00AE26F7" w:rsidRPr="007407DD" w:rsidRDefault="00AE26F7">
                  <w:pPr>
                    <w:spacing w:line="276" w:lineRule="auto"/>
                    <w:rPr>
                      <w:rFonts w:asciiTheme="minorHAnsi" w:hAnsiTheme="minorHAnsi"/>
                      <w:b/>
                      <w:color w:val="00800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7407DD" w:rsidRPr="007407DD" w:rsidTr="0084335D">
                    <w:tc>
                      <w:tcPr>
                        <w:tcW w:w="7901" w:type="dxa"/>
                        <w:tcBorders>
                          <w:top w:val="single" w:sz="4" w:space="0" w:color="auto"/>
                          <w:left w:val="single" w:sz="4" w:space="0" w:color="auto"/>
                          <w:bottom w:val="single" w:sz="4" w:space="0" w:color="auto"/>
                          <w:right w:val="single" w:sz="4" w:space="0" w:color="auto"/>
                        </w:tcBorders>
                        <w:shd w:val="clear" w:color="auto" w:fill="FFFFFF" w:themeFill="background1"/>
                      </w:tcPr>
                      <w:p w:rsidR="00AE26F7" w:rsidRPr="007407DD" w:rsidRDefault="00AE26F7">
                        <w:pPr>
                          <w:spacing w:line="276" w:lineRule="auto"/>
                          <w:rPr>
                            <w:rFonts w:asciiTheme="minorHAnsi" w:hAnsiTheme="minorHAnsi"/>
                            <w:b/>
                            <w:color w:val="008000"/>
                          </w:rPr>
                        </w:pPr>
                      </w:p>
                      <w:p w:rsidR="00AE26F7" w:rsidRPr="007407DD" w:rsidRDefault="00464F21" w:rsidP="0084335D">
                        <w:pPr>
                          <w:spacing w:line="276" w:lineRule="auto"/>
                          <w:jc w:val="center"/>
                          <w:rPr>
                            <w:rFonts w:asciiTheme="minorHAnsi" w:hAnsiTheme="minorHAnsi"/>
                            <w:b/>
                            <w:color w:val="008000"/>
                          </w:rPr>
                        </w:pPr>
                        <w:r w:rsidRPr="007407DD">
                          <w:rPr>
                            <w:rFonts w:asciiTheme="minorHAnsi" w:hAnsiTheme="minorHAnsi"/>
                            <w:b/>
                            <w:noProof/>
                            <w:color w:val="008000"/>
                          </w:rPr>
                          <w:drawing>
                            <wp:inline distT="0" distB="0" distL="0" distR="0" wp14:anchorId="10CAD5CA" wp14:editId="507852D1">
                              <wp:extent cx="4872990" cy="278638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Club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2990" cy="2786380"/>
                                      </a:xfrm>
                                      <a:prstGeom prst="rect">
                                        <a:avLst/>
                                      </a:prstGeom>
                                    </pic:spPr>
                                  </pic:pic>
                                </a:graphicData>
                              </a:graphic>
                            </wp:inline>
                          </w:drawing>
                        </w:r>
                      </w:p>
                      <w:p w:rsidR="0084335D" w:rsidRDefault="0084335D" w:rsidP="0084335D">
                        <w:pPr>
                          <w:spacing w:line="276" w:lineRule="auto"/>
                          <w:jc w:val="center"/>
                          <w:rPr>
                            <w:rFonts w:asciiTheme="minorHAnsi" w:hAnsiTheme="minorHAnsi"/>
                            <w:b/>
                            <w:color w:val="008000"/>
                          </w:rPr>
                        </w:pPr>
                        <w:r w:rsidRPr="0084335D">
                          <w:rPr>
                            <w:rFonts w:asciiTheme="minorHAnsi" w:hAnsiTheme="minorHAnsi"/>
                            <w:b/>
                            <w:color w:val="008000"/>
                          </w:rPr>
                          <w:t xml:space="preserve">Pictured are Ron Carroll of City Plumbing, Heating &amp; Electric with </w:t>
                        </w:r>
                      </w:p>
                      <w:p w:rsidR="00464F21" w:rsidRDefault="0084335D" w:rsidP="0084335D">
                        <w:pPr>
                          <w:spacing w:line="276" w:lineRule="auto"/>
                          <w:jc w:val="center"/>
                          <w:rPr>
                            <w:rFonts w:asciiTheme="minorHAnsi" w:hAnsiTheme="minorHAnsi"/>
                            <w:b/>
                            <w:color w:val="008000"/>
                          </w:rPr>
                        </w:pPr>
                        <w:proofErr w:type="spellStart"/>
                        <w:r w:rsidRPr="0084335D">
                          <w:rPr>
                            <w:rFonts w:asciiTheme="minorHAnsi" w:hAnsiTheme="minorHAnsi"/>
                            <w:b/>
                            <w:color w:val="008000"/>
                          </w:rPr>
                          <w:t>Norine</w:t>
                        </w:r>
                        <w:proofErr w:type="spellEnd"/>
                        <w:r w:rsidRPr="0084335D">
                          <w:rPr>
                            <w:rFonts w:asciiTheme="minorHAnsi" w:hAnsiTheme="minorHAnsi"/>
                            <w:b/>
                            <w:color w:val="008000"/>
                          </w:rPr>
                          <w:t xml:space="preserve"> </w:t>
                        </w:r>
                        <w:proofErr w:type="spellStart"/>
                        <w:r w:rsidRPr="0084335D">
                          <w:rPr>
                            <w:rFonts w:asciiTheme="minorHAnsi" w:hAnsiTheme="minorHAnsi"/>
                            <w:b/>
                            <w:color w:val="008000"/>
                          </w:rPr>
                          <w:t>West</w:t>
                        </w:r>
                        <w:r>
                          <w:rPr>
                            <w:rFonts w:asciiTheme="minorHAnsi" w:hAnsiTheme="minorHAnsi"/>
                            <w:b/>
                            <w:color w:val="008000"/>
                          </w:rPr>
                          <w:t>erbeck</w:t>
                        </w:r>
                        <w:proofErr w:type="spellEnd"/>
                        <w:r>
                          <w:rPr>
                            <w:rFonts w:asciiTheme="minorHAnsi" w:hAnsiTheme="minorHAnsi"/>
                            <w:b/>
                            <w:color w:val="008000"/>
                          </w:rPr>
                          <w:t xml:space="preserve"> with the Blind Camp and </w:t>
                        </w:r>
                        <w:r w:rsidRPr="0084335D">
                          <w:rPr>
                            <w:rFonts w:asciiTheme="minorHAnsi" w:hAnsiTheme="minorHAnsi"/>
                            <w:b/>
                            <w:color w:val="008000"/>
                          </w:rPr>
                          <w:t>Jan Peterson, Bob Peterson and Carl Foreman with the HSV Breakfast Lions Club</w:t>
                        </w:r>
                      </w:p>
                      <w:p w:rsidR="0084335D" w:rsidRDefault="0084335D" w:rsidP="0084335D">
                        <w:pPr>
                          <w:spacing w:line="276" w:lineRule="auto"/>
                          <w:jc w:val="both"/>
                          <w:rPr>
                            <w:rFonts w:asciiTheme="minorHAnsi" w:hAnsiTheme="minorHAnsi"/>
                            <w:b/>
                            <w:color w:val="008000"/>
                          </w:rPr>
                        </w:pPr>
                      </w:p>
                      <w:p w:rsidR="004B4A87" w:rsidRPr="007407DD" w:rsidRDefault="00AC15EE" w:rsidP="0084335D">
                        <w:pPr>
                          <w:spacing w:line="276" w:lineRule="auto"/>
                          <w:jc w:val="center"/>
                          <w:rPr>
                            <w:rFonts w:asciiTheme="minorHAnsi" w:hAnsiTheme="minorHAnsi"/>
                            <w:b/>
                            <w:color w:val="008000"/>
                          </w:rPr>
                        </w:pPr>
                        <w:r>
                          <w:rPr>
                            <w:rFonts w:asciiTheme="minorHAnsi" w:hAnsiTheme="minorHAnsi"/>
                            <w:b/>
                            <w:noProof/>
                            <w:color w:val="008000"/>
                          </w:rPr>
                          <w:drawing>
                            <wp:inline distT="0" distB="0" distL="0" distR="0" wp14:anchorId="330DEAC0" wp14:editId="37F3A4E3">
                              <wp:extent cx="4879975" cy="2741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al Dr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9975" cy="2741295"/>
                                      </a:xfrm>
                                      <a:prstGeom prst="rect">
                                        <a:avLst/>
                                      </a:prstGeom>
                                    </pic:spPr>
                                  </pic:pic>
                                </a:graphicData>
                              </a:graphic>
                            </wp:inline>
                          </w:drawing>
                        </w:r>
                      </w:p>
                      <w:p w:rsidR="0084335D" w:rsidRDefault="0084335D" w:rsidP="0084335D">
                        <w:pPr>
                          <w:spacing w:line="276" w:lineRule="auto"/>
                          <w:jc w:val="center"/>
                          <w:rPr>
                            <w:rFonts w:asciiTheme="minorHAnsi" w:hAnsiTheme="minorHAnsi"/>
                            <w:b/>
                            <w:color w:val="008000"/>
                          </w:rPr>
                        </w:pPr>
                        <w:r w:rsidRPr="0084335D">
                          <w:rPr>
                            <w:rFonts w:asciiTheme="minorHAnsi" w:hAnsiTheme="minorHAnsi"/>
                            <w:b/>
                            <w:color w:val="008000"/>
                          </w:rPr>
                          <w:t xml:space="preserve">Pictured are </w:t>
                        </w:r>
                        <w:proofErr w:type="spellStart"/>
                        <w:r w:rsidRPr="0084335D">
                          <w:rPr>
                            <w:rFonts w:asciiTheme="minorHAnsi" w:hAnsiTheme="minorHAnsi"/>
                            <w:b/>
                            <w:color w:val="008000"/>
                          </w:rPr>
                          <w:t>Elwen</w:t>
                        </w:r>
                        <w:proofErr w:type="spellEnd"/>
                        <w:r w:rsidRPr="0084335D">
                          <w:rPr>
                            <w:rFonts w:asciiTheme="minorHAnsi" w:hAnsiTheme="minorHAnsi"/>
                            <w:b/>
                            <w:color w:val="008000"/>
                          </w:rPr>
                          <w:t xml:space="preserve"> Guthrie of City Plumbing, Heating &amp; Electric </w:t>
                        </w:r>
                      </w:p>
                      <w:p w:rsidR="00AC15EE" w:rsidRDefault="0084335D" w:rsidP="0084335D">
                        <w:pPr>
                          <w:spacing w:line="276" w:lineRule="auto"/>
                          <w:jc w:val="center"/>
                          <w:rPr>
                            <w:rFonts w:asciiTheme="minorHAnsi" w:hAnsiTheme="minorHAnsi"/>
                            <w:b/>
                            <w:color w:val="008000"/>
                          </w:rPr>
                        </w:pPr>
                        <w:r w:rsidRPr="0084335D">
                          <w:rPr>
                            <w:rFonts w:asciiTheme="minorHAnsi" w:hAnsiTheme="minorHAnsi"/>
                            <w:b/>
                            <w:color w:val="008000"/>
                          </w:rPr>
                          <w:t>and Tom Brannon of KTHV11</w:t>
                        </w:r>
                      </w:p>
                      <w:p w:rsidR="0084335D" w:rsidRDefault="0084335D" w:rsidP="004B4A87">
                        <w:pPr>
                          <w:spacing w:line="276" w:lineRule="auto"/>
                          <w:jc w:val="both"/>
                          <w:rPr>
                            <w:rFonts w:asciiTheme="minorHAnsi" w:hAnsiTheme="minorHAnsi"/>
                            <w:b/>
                            <w:color w:val="008000"/>
                          </w:rPr>
                        </w:pPr>
                      </w:p>
                      <w:p w:rsidR="004B4A87" w:rsidRPr="004B4A87" w:rsidRDefault="004B4A87" w:rsidP="004B4A87">
                        <w:pPr>
                          <w:spacing w:line="276" w:lineRule="auto"/>
                          <w:jc w:val="both"/>
                          <w:rPr>
                            <w:rFonts w:asciiTheme="minorHAnsi" w:hAnsiTheme="minorHAnsi"/>
                            <w:b/>
                            <w:color w:val="008000"/>
                          </w:rPr>
                        </w:pPr>
                        <w:r w:rsidRPr="004B4A87">
                          <w:rPr>
                            <w:rFonts w:asciiTheme="minorHAnsi" w:hAnsiTheme="minorHAnsi"/>
                            <w:b/>
                            <w:color w:val="008000"/>
                          </w:rPr>
                          <w:t>The employees of City Plumbing, Heating &amp; Electric elected to divide their May donation between the Hot Springs Village Breakfast Lions Club Blind Camp and the Garland County Cereal Drive. Each year the Cereal Drive is held to provide breakfast for hungry Garland County children. The cereal is gathered by the Arkansas Food Bank with the help of Channel 11 THV’s weatherman Tom Brannon.</w:t>
                        </w:r>
                      </w:p>
                      <w:p w:rsidR="001926A2" w:rsidRDefault="001926A2" w:rsidP="004B4A87">
                        <w:pPr>
                          <w:spacing w:line="276" w:lineRule="auto"/>
                          <w:jc w:val="both"/>
                          <w:rPr>
                            <w:rFonts w:asciiTheme="minorHAnsi" w:hAnsiTheme="minorHAnsi"/>
                            <w:b/>
                            <w:color w:val="008000"/>
                          </w:rPr>
                        </w:pPr>
                      </w:p>
                      <w:p w:rsidR="00464F21" w:rsidRPr="007407DD" w:rsidRDefault="004B4A87" w:rsidP="004B4A87">
                        <w:pPr>
                          <w:spacing w:line="276" w:lineRule="auto"/>
                          <w:jc w:val="both"/>
                          <w:rPr>
                            <w:rFonts w:asciiTheme="minorHAnsi" w:hAnsiTheme="minorHAnsi"/>
                            <w:b/>
                            <w:color w:val="008000"/>
                          </w:rPr>
                        </w:pPr>
                        <w:r w:rsidRPr="004B4A87">
                          <w:rPr>
                            <w:rFonts w:asciiTheme="minorHAnsi" w:hAnsiTheme="minorHAnsi"/>
                            <w:b/>
                            <w:color w:val="008000"/>
                          </w:rPr>
                          <w:t>The Breakfast Lions Club in Hot Springs Village each year helps with a Camp for the Blind at Camp Yorktown Bay on Lake Ouachita. The Company has now donated over $78,720 in their “Giving Back to The Community” project. The Employees have picked Habitat for Humanity as their June recipient. Give City Plumbing, Heating &amp; Electric a call at 623-3325 or 922-3325 to help us help each other.</w:t>
                        </w:r>
                      </w:p>
                      <w:p w:rsidR="00464F21" w:rsidRPr="007407DD" w:rsidRDefault="00464F21" w:rsidP="00AE26F7">
                        <w:pPr>
                          <w:spacing w:line="276" w:lineRule="auto"/>
                          <w:jc w:val="both"/>
                          <w:rPr>
                            <w:rFonts w:asciiTheme="minorHAnsi" w:hAnsiTheme="minorHAnsi"/>
                            <w:b/>
                            <w:color w:val="008000"/>
                          </w:rPr>
                        </w:pPr>
                      </w:p>
                    </w:tc>
                  </w:tr>
                </w:tbl>
                <w:p w:rsidR="00AE26F7" w:rsidRPr="007407DD" w:rsidRDefault="00AE26F7">
                  <w:pPr>
                    <w:spacing w:line="276" w:lineRule="auto"/>
                    <w:rPr>
                      <w:rFonts w:asciiTheme="minorHAnsi" w:hAnsiTheme="minorHAnsi"/>
                      <w:b/>
                      <w:color w:val="008000"/>
                    </w:rPr>
                  </w:pPr>
                </w:p>
                <w:p w:rsidR="00AE26F7" w:rsidRPr="007407DD" w:rsidRDefault="00AE26F7">
                  <w:pPr>
                    <w:spacing w:line="276" w:lineRule="auto"/>
                    <w:rPr>
                      <w:rFonts w:asciiTheme="minorHAnsi" w:hAnsiTheme="minorHAnsi"/>
                      <w:b/>
                      <w:color w:val="008000"/>
                    </w:rPr>
                  </w:pPr>
                </w:p>
                <w:p w:rsidR="00AE26F7" w:rsidRPr="007407DD" w:rsidRDefault="00AE26F7">
                  <w:pPr>
                    <w:spacing w:line="276" w:lineRule="auto"/>
                    <w:rPr>
                      <w:rFonts w:asciiTheme="minorHAnsi" w:hAnsiTheme="minorHAnsi"/>
                      <w:b/>
                      <w:color w:val="00800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98"/>
                  </w:tblGrid>
                  <w:tr w:rsidR="007407DD" w:rsidRPr="007407DD" w:rsidTr="00E7351B">
                    <w:tc>
                      <w:tcPr>
                        <w:tcW w:w="7898" w:type="dxa"/>
                        <w:tcBorders>
                          <w:top w:val="single" w:sz="4" w:space="0" w:color="auto"/>
                          <w:left w:val="single" w:sz="4" w:space="0" w:color="auto"/>
                          <w:bottom w:val="single" w:sz="4" w:space="0" w:color="auto"/>
                          <w:right w:val="single" w:sz="4" w:space="0" w:color="auto"/>
                        </w:tcBorders>
                        <w:shd w:val="clear" w:color="auto" w:fill="FFFFFF" w:themeFill="background1"/>
                      </w:tcPr>
                      <w:p w:rsidR="00AE26F7" w:rsidRPr="007407DD" w:rsidRDefault="00AE26F7">
                        <w:pPr>
                          <w:spacing w:line="276" w:lineRule="auto"/>
                          <w:jc w:val="both"/>
                          <w:rPr>
                            <w:rFonts w:asciiTheme="minorHAnsi" w:hAnsiTheme="minorHAnsi"/>
                            <w:b/>
                            <w:color w:val="008000"/>
                          </w:rPr>
                        </w:pPr>
                      </w:p>
                      <w:p w:rsidR="00E7351B" w:rsidRDefault="00E40838" w:rsidP="00E7351B">
                        <w:pPr>
                          <w:jc w:val="center"/>
                          <w:rPr>
                            <w:rFonts w:asciiTheme="minorHAnsi" w:hAnsiTheme="minorHAnsi"/>
                            <w:b/>
                            <w:color w:val="008000"/>
                          </w:rPr>
                        </w:pPr>
                        <w:r>
                          <w:rPr>
                            <w:rFonts w:asciiTheme="minorHAnsi" w:hAnsiTheme="minorHAnsi"/>
                            <w:b/>
                            <w:noProof/>
                            <w:color w:val="008000"/>
                          </w:rPr>
                          <w:drawing>
                            <wp:anchor distT="0" distB="0" distL="114300" distR="114300" simplePos="0" relativeHeight="251659264" behindDoc="0" locked="0" layoutInCell="1" allowOverlap="1" wp14:anchorId="25FCB9F5" wp14:editId="6B76BAD3">
                              <wp:simplePos x="0" y="0"/>
                              <wp:positionH relativeFrom="column">
                                <wp:align>left</wp:align>
                              </wp:positionH>
                              <wp:positionV relativeFrom="paragraph">
                                <wp:posOffset>0</wp:posOffset>
                              </wp:positionV>
                              <wp:extent cx="1398905" cy="1428750"/>
                              <wp:effectExtent l="0" t="0" r="0" b="0"/>
                              <wp:wrapSquare wrapText="bothSides"/>
                              <wp:docPr id="7" name="Picture 7" descr="C:\Users\lhenderson\AppData\Local\Microsoft\Windows\Temporary Internet Files\Content.IE5\YCVFY5AK\I3393_Cartoon-money-sign-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henderson\AppData\Local\Microsoft\Windows\Temporary Internet Files\Content.IE5\YCVFY5AK\I3393_Cartoon-money-sign-2[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087"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51B" w:rsidRPr="00E7351B">
                          <w:rPr>
                            <w:rFonts w:asciiTheme="minorHAnsi" w:hAnsiTheme="minorHAnsi"/>
                            <w:b/>
                            <w:color w:val="008000"/>
                          </w:rPr>
                          <w:t>Avoid returning to a flooded home and more than $10,000 worth of damage!</w:t>
                        </w:r>
                      </w:p>
                      <w:p w:rsidR="00932705" w:rsidRPr="00E7351B" w:rsidRDefault="00932705" w:rsidP="00E7351B">
                        <w:pPr>
                          <w:jc w:val="center"/>
                          <w:rPr>
                            <w:rFonts w:asciiTheme="minorHAnsi" w:hAnsiTheme="minorHAnsi"/>
                            <w:b/>
                            <w:color w:val="008000"/>
                          </w:rPr>
                        </w:pPr>
                      </w:p>
                      <w:p w:rsidR="00E7351B" w:rsidRPr="00E7351B" w:rsidRDefault="00E7351B" w:rsidP="00E7351B">
                        <w:pPr>
                          <w:jc w:val="center"/>
                          <w:rPr>
                            <w:rFonts w:asciiTheme="minorHAnsi" w:hAnsiTheme="minorHAnsi"/>
                            <w:b/>
                            <w:color w:val="008000"/>
                          </w:rPr>
                        </w:pPr>
                        <w:r w:rsidRPr="00E7351B">
                          <w:rPr>
                            <w:rFonts w:asciiTheme="minorHAnsi" w:hAnsiTheme="minorHAnsi"/>
                            <w:b/>
                            <w:color w:val="008000"/>
                          </w:rPr>
                          <w:t>Toilet-Water Supply–Line failures are one of the most common plumbing emergencies that occur – they’re also the most expensive and destructive!</w:t>
                        </w:r>
                      </w:p>
                      <w:p w:rsidR="00E7351B" w:rsidRPr="00E7351B" w:rsidRDefault="00E7351B" w:rsidP="00E7351B">
                        <w:pPr>
                          <w:jc w:val="both"/>
                          <w:rPr>
                            <w:rFonts w:asciiTheme="minorHAnsi" w:hAnsiTheme="minorHAnsi"/>
                            <w:b/>
                            <w:color w:val="008000"/>
                          </w:rPr>
                        </w:pPr>
                      </w:p>
                      <w:p w:rsidR="00E7351B" w:rsidRPr="00E7351B" w:rsidRDefault="00E7351B" w:rsidP="00E7351B">
                        <w:pPr>
                          <w:jc w:val="both"/>
                          <w:rPr>
                            <w:rFonts w:asciiTheme="minorHAnsi" w:hAnsiTheme="minorHAnsi"/>
                            <w:b/>
                            <w:color w:val="008000"/>
                          </w:rPr>
                        </w:pPr>
                        <w:r w:rsidRPr="00E7351B">
                          <w:rPr>
                            <w:rFonts w:asciiTheme="minorHAnsi" w:hAnsiTheme="minorHAnsi"/>
                            <w:b/>
                            <w:color w:val="008000"/>
                          </w:rPr>
                          <w:t xml:space="preserve">Many homeowners worry about the dangers of a fire breaking out in their home.  We’re taught to have smoke detectors spread throughout the home and a fire extinguisher located nearby the kitchen.  That’s absolutely a smart thing to do – fires can cause bodily harm and lead to extensive, costly damage to your home.  However, water damage can be just as devastating.  </w:t>
                        </w:r>
                      </w:p>
                      <w:p w:rsidR="00E7351B" w:rsidRPr="00E7351B" w:rsidRDefault="00E7351B" w:rsidP="00E7351B">
                        <w:pPr>
                          <w:jc w:val="both"/>
                          <w:rPr>
                            <w:rFonts w:asciiTheme="minorHAnsi" w:hAnsiTheme="minorHAnsi"/>
                            <w:b/>
                            <w:color w:val="008000"/>
                          </w:rPr>
                        </w:pPr>
                      </w:p>
                      <w:p w:rsidR="00E7351B" w:rsidRPr="00E7351B" w:rsidRDefault="00E7351B" w:rsidP="00E7351B">
                        <w:pPr>
                          <w:jc w:val="both"/>
                          <w:rPr>
                            <w:rFonts w:asciiTheme="minorHAnsi" w:hAnsiTheme="minorHAnsi"/>
                            <w:b/>
                            <w:color w:val="008000"/>
                          </w:rPr>
                        </w:pPr>
                        <w:r w:rsidRPr="00E7351B">
                          <w:rPr>
                            <w:rFonts w:asciiTheme="minorHAnsi" w:hAnsiTheme="minorHAnsi"/>
                            <w:b/>
                            <w:color w:val="008000"/>
                          </w:rPr>
                          <w:t>Certainly water damage won’t hurt you physically, but it can absolutely ruin your home – and it can cause tremendous financial loss.  In fact, the damage created by a toilet “failure” averages around $5,500.  The most expensive type of toilet failure are broken supply lines – the damage created by them averages $10,000 per incident!</w:t>
                        </w:r>
                      </w:p>
                      <w:p w:rsidR="00E7351B" w:rsidRPr="00E7351B" w:rsidRDefault="00E7351B" w:rsidP="00E7351B">
                        <w:pPr>
                          <w:jc w:val="both"/>
                          <w:rPr>
                            <w:rFonts w:asciiTheme="minorHAnsi" w:hAnsiTheme="minorHAnsi"/>
                            <w:b/>
                            <w:color w:val="008000"/>
                          </w:rPr>
                        </w:pPr>
                      </w:p>
                      <w:p w:rsidR="00E7351B" w:rsidRPr="00E7351B" w:rsidRDefault="00E7351B" w:rsidP="00E7351B">
                        <w:pPr>
                          <w:jc w:val="both"/>
                          <w:rPr>
                            <w:rFonts w:asciiTheme="minorHAnsi" w:hAnsiTheme="minorHAnsi"/>
                            <w:b/>
                            <w:color w:val="008000"/>
                          </w:rPr>
                        </w:pPr>
                        <w:r w:rsidRPr="00E7351B">
                          <w:rPr>
                            <w:rFonts w:asciiTheme="minorHAnsi" w:hAnsiTheme="minorHAnsi"/>
                            <w:b/>
                            <w:color w:val="008000"/>
                          </w:rPr>
                          <w:t xml:space="preserve">I know what you’re saying: What’s a toilet supply line?  It’s that little tube looking device that attaches to the underside of your toilets.  That hose can snap off on its own or crack and spray water everywhere.  The damage is its worst when no one is home! </w:t>
                        </w:r>
                      </w:p>
                      <w:p w:rsidR="00E7351B" w:rsidRPr="00E7351B" w:rsidRDefault="00E7351B" w:rsidP="00E7351B">
                        <w:pPr>
                          <w:jc w:val="both"/>
                          <w:rPr>
                            <w:rFonts w:asciiTheme="minorHAnsi" w:hAnsiTheme="minorHAnsi"/>
                            <w:b/>
                            <w:color w:val="008000"/>
                          </w:rPr>
                        </w:pPr>
                      </w:p>
                      <w:p w:rsidR="00E7351B" w:rsidRPr="00E7351B" w:rsidRDefault="00E7351B" w:rsidP="00E7351B">
                        <w:pPr>
                          <w:jc w:val="both"/>
                          <w:rPr>
                            <w:rFonts w:asciiTheme="minorHAnsi" w:hAnsiTheme="minorHAnsi"/>
                            <w:b/>
                            <w:color w:val="008000"/>
                          </w:rPr>
                        </w:pPr>
                        <w:r w:rsidRPr="00E7351B">
                          <w:rPr>
                            <w:rFonts w:asciiTheme="minorHAnsi" w:hAnsiTheme="minorHAnsi"/>
                            <w:b/>
                            <w:color w:val="008000"/>
                          </w:rPr>
                          <w:t xml:space="preserve">In fact, I’m writing this story to you because we recently had a customer return home to find the plastic nut on her upstairs toilet broke while she was at work.  Water was pouring through the ceiling.  The damage was far worse than $10,000 as the water not only damaged drywall and flooring; it also ruined electronics and several valuable paintings.  Even worse, this homeowner will be forced from her home for up to eight weeks while the repairs are made.  </w:t>
                        </w:r>
                      </w:p>
                      <w:p w:rsidR="00E7351B" w:rsidRPr="00E7351B" w:rsidRDefault="00E7351B" w:rsidP="00E7351B">
                        <w:pPr>
                          <w:jc w:val="both"/>
                          <w:rPr>
                            <w:rFonts w:asciiTheme="minorHAnsi" w:hAnsiTheme="minorHAnsi"/>
                            <w:b/>
                            <w:color w:val="008000"/>
                          </w:rPr>
                        </w:pPr>
                      </w:p>
                      <w:p w:rsidR="00E7351B" w:rsidRPr="00E7351B" w:rsidRDefault="00E7351B" w:rsidP="00E7351B">
                        <w:pPr>
                          <w:jc w:val="both"/>
                          <w:rPr>
                            <w:rFonts w:asciiTheme="minorHAnsi" w:hAnsiTheme="minorHAnsi"/>
                            <w:b/>
                            <w:color w:val="008000"/>
                          </w:rPr>
                        </w:pPr>
                        <w:r w:rsidRPr="00E7351B">
                          <w:rPr>
                            <w:rFonts w:asciiTheme="minorHAnsi" w:hAnsiTheme="minorHAnsi"/>
                            <w:b/>
                            <w:color w:val="008000"/>
                          </w:rPr>
                          <w:t xml:space="preserve">Many homeowners think they can replace the supply-line hose themselves.  What often happens is they overtighten the plastic nut.  By overtightening, the nut will snap, and a failure will occur – and with failure come severs water damage.  It’s best to leave the work to professional plumbers, so as not to run the risk of deeply damaging your home.  For an added margin of safety have a hose installed that incorporates a high-flow-rate stop valve.  These valves are intended to close if the hose or nut fails and the flow through the hose </w:t>
                        </w:r>
                        <w:proofErr w:type="gramStart"/>
                        <w:r w:rsidRPr="00E7351B">
                          <w:rPr>
                            <w:rFonts w:asciiTheme="minorHAnsi" w:hAnsiTheme="minorHAnsi"/>
                            <w:b/>
                            <w:color w:val="008000"/>
                          </w:rPr>
                          <w:t>is</w:t>
                        </w:r>
                        <w:proofErr w:type="gramEnd"/>
                        <w:r w:rsidRPr="00E7351B">
                          <w:rPr>
                            <w:rFonts w:asciiTheme="minorHAnsi" w:hAnsiTheme="minorHAnsi"/>
                            <w:b/>
                            <w:color w:val="008000"/>
                          </w:rPr>
                          <w:t xml:space="preserve"> very rapid. </w:t>
                        </w:r>
                      </w:p>
                      <w:p w:rsidR="00E7351B" w:rsidRPr="00E7351B" w:rsidRDefault="00E7351B" w:rsidP="00E7351B">
                        <w:pPr>
                          <w:jc w:val="both"/>
                          <w:rPr>
                            <w:rFonts w:asciiTheme="minorHAnsi" w:hAnsiTheme="minorHAnsi"/>
                            <w:b/>
                            <w:color w:val="008000"/>
                          </w:rPr>
                        </w:pPr>
                      </w:p>
                      <w:p w:rsidR="00E7351B" w:rsidRPr="00E7351B" w:rsidRDefault="00E7351B" w:rsidP="00E7351B">
                        <w:pPr>
                          <w:jc w:val="both"/>
                          <w:rPr>
                            <w:rFonts w:asciiTheme="minorHAnsi" w:hAnsiTheme="minorHAnsi"/>
                            <w:b/>
                            <w:color w:val="008000"/>
                          </w:rPr>
                        </w:pPr>
                        <w:r w:rsidRPr="00E7351B">
                          <w:rPr>
                            <w:rFonts w:asciiTheme="minorHAnsi" w:hAnsiTheme="minorHAnsi"/>
                            <w:b/>
                            <w:color w:val="008000"/>
                          </w:rPr>
                          <w:t xml:space="preserve">If you’re concerned about your toilet’s water-supply lines or you’d like to investigate having yours replaced, give City Plumbing, Heating &amp; Electric a call.  As part of our comprehensive safety inspection, one of our highly trained technicians will evaluate all of your toilets’ supply lines.  </w:t>
                        </w:r>
                        <w:r w:rsidR="006A3282">
                          <w:rPr>
                            <w:rFonts w:asciiTheme="minorHAnsi" w:hAnsiTheme="minorHAnsi"/>
                            <w:b/>
                            <w:color w:val="008000"/>
                          </w:rPr>
                          <w:t xml:space="preserve"> Also, since the start of plastic nut failures our company will </w:t>
                        </w:r>
                        <w:r w:rsidR="006A3282" w:rsidRPr="006A3282">
                          <w:rPr>
                            <w:rFonts w:asciiTheme="minorHAnsi" w:hAnsiTheme="minorHAnsi"/>
                            <w:b/>
                            <w:color w:val="008000"/>
                            <w:u w:val="single"/>
                          </w:rPr>
                          <w:t>only</w:t>
                        </w:r>
                        <w:r w:rsidR="006A3282">
                          <w:rPr>
                            <w:rFonts w:asciiTheme="minorHAnsi" w:hAnsiTheme="minorHAnsi"/>
                            <w:b/>
                            <w:color w:val="008000"/>
                          </w:rPr>
                          <w:t xml:space="preserve"> use supply lines with METAL nuts to further avoid potential problems.  </w:t>
                        </w:r>
                      </w:p>
                      <w:p w:rsidR="00E7351B" w:rsidRPr="00E7351B" w:rsidRDefault="00E7351B" w:rsidP="00E7351B">
                        <w:pPr>
                          <w:jc w:val="both"/>
                          <w:rPr>
                            <w:rFonts w:asciiTheme="minorHAnsi" w:hAnsiTheme="minorHAnsi"/>
                            <w:b/>
                            <w:color w:val="008000"/>
                          </w:rPr>
                        </w:pPr>
                      </w:p>
                      <w:p w:rsidR="00AE26F7" w:rsidRDefault="00E7351B" w:rsidP="00E7351B">
                        <w:pPr>
                          <w:jc w:val="both"/>
                          <w:rPr>
                            <w:rFonts w:asciiTheme="minorHAnsi" w:hAnsiTheme="minorHAnsi"/>
                            <w:b/>
                            <w:color w:val="008000"/>
                          </w:rPr>
                        </w:pPr>
                        <w:r w:rsidRPr="00E7351B">
                          <w:rPr>
                            <w:rFonts w:asciiTheme="minorHAnsi" w:hAnsiTheme="minorHAnsi"/>
                            <w:b/>
                            <w:color w:val="008000"/>
                          </w:rPr>
                          <w:t>Please note: Simply because you had an inspection a year or two ago does not mean your toilet supply lines are in good shape today.  Any time water flows through any type of device, that device – including your toilet’s water-supply lines – can age, deteriorate, and eventually breakdown.  That’s why it’s best to have a safety inspection performed, at least, annually.</w:t>
                        </w:r>
                      </w:p>
                      <w:p w:rsidR="00AC377F" w:rsidRPr="007407DD" w:rsidRDefault="00AC377F" w:rsidP="00AE26F7">
                        <w:pPr>
                          <w:jc w:val="center"/>
                          <w:rPr>
                            <w:rFonts w:asciiTheme="minorHAnsi" w:hAnsiTheme="minorHAnsi"/>
                            <w:b/>
                            <w:color w:val="008000"/>
                          </w:rPr>
                        </w:pPr>
                      </w:p>
                    </w:tc>
                  </w:tr>
                </w:tbl>
                <w:p w:rsidR="00AE26F7" w:rsidRPr="007407DD" w:rsidRDefault="00AE26F7">
                  <w:pPr>
                    <w:spacing w:line="276" w:lineRule="auto"/>
                    <w:rPr>
                      <w:rFonts w:asciiTheme="minorHAnsi" w:hAnsiTheme="minorHAnsi"/>
                      <w:b/>
                      <w:color w:val="008000"/>
                    </w:rPr>
                  </w:pPr>
                </w:p>
                <w:p w:rsidR="00AE26F7" w:rsidRDefault="00AE26F7">
                  <w:pPr>
                    <w:spacing w:line="276" w:lineRule="auto"/>
                    <w:rPr>
                      <w:rFonts w:asciiTheme="minorHAnsi" w:hAnsiTheme="minorHAnsi"/>
                      <w:b/>
                      <w:color w:val="008000"/>
                    </w:rPr>
                  </w:pPr>
                </w:p>
                <w:p w:rsidR="008A7613" w:rsidRDefault="008A7613">
                  <w:pPr>
                    <w:spacing w:line="276" w:lineRule="auto"/>
                    <w:rPr>
                      <w:rFonts w:asciiTheme="minorHAnsi" w:hAnsiTheme="minorHAnsi"/>
                      <w:b/>
                      <w:color w:val="008000"/>
                    </w:rPr>
                  </w:pPr>
                </w:p>
                <w:p w:rsidR="008A7613" w:rsidRDefault="008A7613" w:rsidP="00B32784">
                  <w:pPr>
                    <w:spacing w:line="276" w:lineRule="auto"/>
                    <w:jc w:val="center"/>
                    <w:rPr>
                      <w:rFonts w:asciiTheme="minorHAnsi" w:hAnsiTheme="minorHAnsi"/>
                      <w:b/>
                      <w:color w:val="008000"/>
                    </w:rPr>
                  </w:pPr>
                </w:p>
                <w:p w:rsidR="00932705" w:rsidRDefault="00932705">
                  <w:pPr>
                    <w:spacing w:line="276" w:lineRule="auto"/>
                    <w:rPr>
                      <w:rFonts w:asciiTheme="minorHAnsi" w:hAnsiTheme="minorHAnsi"/>
                      <w:b/>
                      <w:color w:val="008000"/>
                    </w:rPr>
                  </w:pPr>
                </w:p>
                <w:p w:rsidR="00B32784" w:rsidRPr="007407DD" w:rsidRDefault="00B32784">
                  <w:pPr>
                    <w:spacing w:line="276" w:lineRule="auto"/>
                    <w:rPr>
                      <w:rFonts w:asciiTheme="minorHAnsi" w:hAnsiTheme="minorHAnsi"/>
                      <w:b/>
                      <w:color w:val="008000"/>
                    </w:rPr>
                  </w:pPr>
                </w:p>
              </w:tc>
              <w:tc>
                <w:tcPr>
                  <w:tcW w:w="7847" w:type="dxa"/>
                  <w:shd w:val="clear" w:color="auto" w:fill="C4BC96" w:themeFill="background2" w:themeFillShade="BF"/>
                </w:tcPr>
                <w:p w:rsidR="00AE26F7" w:rsidRPr="007407DD" w:rsidRDefault="00AE26F7">
                  <w:pPr>
                    <w:spacing w:line="276" w:lineRule="auto"/>
                    <w:rPr>
                      <w:rFonts w:asciiTheme="minorHAnsi" w:hAnsiTheme="minorHAnsi"/>
                      <w:b/>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616"/>
                  </w:tblGrid>
                  <w:tr w:rsidR="007407DD" w:rsidRPr="007407DD" w:rsidTr="007407DD">
                    <w:tc>
                      <w:tcPr>
                        <w:tcW w:w="7616" w:type="dxa"/>
                        <w:tcBorders>
                          <w:top w:val="single" w:sz="4" w:space="0" w:color="auto"/>
                          <w:left w:val="single" w:sz="4" w:space="0" w:color="auto"/>
                          <w:bottom w:val="single" w:sz="4" w:space="0" w:color="auto"/>
                          <w:right w:val="single" w:sz="4" w:space="0" w:color="auto"/>
                        </w:tcBorders>
                        <w:shd w:val="clear" w:color="auto" w:fill="FFFFFF" w:themeFill="background1"/>
                      </w:tcPr>
                      <w:p w:rsidR="00AE26F7" w:rsidRPr="007407DD" w:rsidRDefault="00AE26F7">
                        <w:pPr>
                          <w:spacing w:line="276" w:lineRule="auto"/>
                          <w:jc w:val="both"/>
                          <w:rPr>
                            <w:rFonts w:asciiTheme="minorHAnsi" w:hAnsiTheme="minorHAnsi"/>
                            <w:b/>
                            <w:color w:val="008000"/>
                          </w:rPr>
                        </w:pPr>
                      </w:p>
                      <w:p w:rsidR="007407DD" w:rsidRPr="00830E8B" w:rsidRDefault="007407DD" w:rsidP="00830E8B">
                        <w:pPr>
                          <w:spacing w:line="276" w:lineRule="auto"/>
                          <w:jc w:val="center"/>
                          <w:rPr>
                            <w:rFonts w:asciiTheme="minorHAnsi" w:hAnsiTheme="minorHAnsi"/>
                            <w:b/>
                            <w:color w:val="008000"/>
                          </w:rPr>
                        </w:pPr>
                        <w:r w:rsidRPr="007407DD">
                          <w:rPr>
                            <w:rFonts w:asciiTheme="minorHAnsi" w:hAnsiTheme="minorHAnsi"/>
                            <w:b/>
                            <w:noProof/>
                            <w:color w:val="008000"/>
                          </w:rPr>
                          <w:drawing>
                            <wp:anchor distT="0" distB="0" distL="114300" distR="114300" simplePos="0" relativeHeight="251658240" behindDoc="0" locked="0" layoutInCell="1" allowOverlap="1" wp14:anchorId="44EA3427" wp14:editId="67DF8D9D">
                              <wp:simplePos x="0" y="0"/>
                              <wp:positionH relativeFrom="column">
                                <wp:align>right</wp:align>
                              </wp:positionH>
                              <wp:positionV relativeFrom="paragraph">
                                <wp:posOffset>635</wp:posOffset>
                              </wp:positionV>
                              <wp:extent cx="2524760" cy="2543175"/>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way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5360" cy="2543175"/>
                                      </a:xfrm>
                                      <a:prstGeom prst="rect">
                                        <a:avLst/>
                                      </a:prstGeom>
                                    </pic:spPr>
                                  </pic:pic>
                                </a:graphicData>
                              </a:graphic>
                              <wp14:sizeRelH relativeFrom="page">
                                <wp14:pctWidth>0</wp14:pctWidth>
                              </wp14:sizeRelH>
                              <wp14:sizeRelV relativeFrom="page">
                                <wp14:pctHeight>0</wp14:pctHeight>
                              </wp14:sizeRelV>
                            </wp:anchor>
                          </w:drawing>
                        </w:r>
                        <w:r w:rsidR="00830E8B">
                          <w:rPr>
                            <w:rFonts w:asciiTheme="minorHAnsi" w:hAnsiTheme="minorHAnsi"/>
                            <w:b/>
                            <w:color w:val="008000"/>
                            <w:u w:val="single"/>
                          </w:rPr>
                          <w:t>D</w:t>
                        </w:r>
                        <w:r w:rsidRPr="007407DD">
                          <w:rPr>
                            <w:rFonts w:asciiTheme="minorHAnsi" w:hAnsiTheme="minorHAnsi"/>
                            <w:b/>
                            <w:color w:val="008000"/>
                            <w:u w:val="single"/>
                          </w:rPr>
                          <w:t>EWAYNE’S WORLD</w:t>
                        </w:r>
                      </w:p>
                      <w:p w:rsidR="007407DD" w:rsidRPr="007407DD" w:rsidRDefault="007407DD" w:rsidP="007407DD">
                        <w:pPr>
                          <w:spacing w:line="276" w:lineRule="auto"/>
                          <w:jc w:val="center"/>
                          <w:rPr>
                            <w:rFonts w:asciiTheme="minorHAnsi" w:hAnsiTheme="minorHAnsi"/>
                            <w:b/>
                            <w:color w:val="008000"/>
                          </w:rPr>
                        </w:pPr>
                      </w:p>
                      <w:p w:rsidR="007407DD" w:rsidRPr="007407DD" w:rsidRDefault="007407DD" w:rsidP="007407DD">
                        <w:pPr>
                          <w:spacing w:line="276" w:lineRule="auto"/>
                          <w:jc w:val="center"/>
                          <w:rPr>
                            <w:rFonts w:asciiTheme="minorHAnsi" w:hAnsiTheme="minorHAnsi"/>
                            <w:b/>
                            <w:color w:val="008000"/>
                          </w:rPr>
                        </w:pPr>
                        <w:r w:rsidRPr="007407DD">
                          <w:rPr>
                            <w:rFonts w:asciiTheme="minorHAnsi" w:hAnsiTheme="minorHAnsi"/>
                            <w:b/>
                            <w:color w:val="008000"/>
                          </w:rPr>
                          <w:t>DANGERS AND HAZARDS OF SEPTIC TANKS</w:t>
                        </w:r>
                      </w:p>
                      <w:p w:rsidR="007407DD" w:rsidRPr="007407DD" w:rsidRDefault="007407DD" w:rsidP="007407DD">
                        <w:pPr>
                          <w:spacing w:line="276" w:lineRule="auto"/>
                          <w:jc w:val="both"/>
                          <w:rPr>
                            <w:rFonts w:asciiTheme="minorHAnsi" w:hAnsiTheme="minorHAnsi"/>
                            <w:b/>
                            <w:color w:val="008000"/>
                          </w:rPr>
                        </w:pPr>
                      </w:p>
                      <w:p w:rsidR="007407DD" w:rsidRPr="007407DD" w:rsidRDefault="007407DD" w:rsidP="007407DD">
                        <w:pPr>
                          <w:spacing w:line="276" w:lineRule="auto"/>
                          <w:jc w:val="both"/>
                          <w:rPr>
                            <w:rFonts w:asciiTheme="minorHAnsi" w:hAnsiTheme="minorHAnsi"/>
                            <w:b/>
                            <w:color w:val="008000"/>
                          </w:rPr>
                        </w:pP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 xml:space="preserve">It is always a good idea to have your septic tank properly marked not only for the safety of your family and others but it also provides easy access to whomever you have </w:t>
                        </w:r>
                        <w:proofErr w:type="gramStart"/>
                        <w:r w:rsidRPr="007407DD">
                          <w:rPr>
                            <w:rFonts w:asciiTheme="minorHAnsi" w:hAnsiTheme="minorHAnsi"/>
                            <w:b/>
                            <w:color w:val="008000"/>
                          </w:rPr>
                          <w:t>pump</w:t>
                        </w:r>
                        <w:proofErr w:type="gramEnd"/>
                        <w:r w:rsidRPr="007407DD">
                          <w:rPr>
                            <w:rFonts w:asciiTheme="minorHAnsi" w:hAnsiTheme="minorHAnsi"/>
                            <w:b/>
                            <w:color w:val="008000"/>
                          </w:rPr>
                          <w:t xml:space="preserve"> your tank.  Tanks should be pumped every 7 to 10 years.  Serious hazards of septic tanks include cave-in or collapses, methane gas explosion hazards and </w:t>
                        </w:r>
                        <w:proofErr w:type="spellStart"/>
                        <w:r w:rsidRPr="007407DD">
                          <w:rPr>
                            <w:rFonts w:asciiTheme="minorHAnsi" w:hAnsiTheme="minorHAnsi"/>
                            <w:b/>
                            <w:color w:val="008000"/>
                          </w:rPr>
                          <w:t>asphyxation</w:t>
                        </w:r>
                        <w:proofErr w:type="spellEnd"/>
                        <w:r w:rsidRPr="007407DD">
                          <w:rPr>
                            <w:rFonts w:asciiTheme="minorHAnsi" w:hAnsiTheme="minorHAnsi"/>
                            <w:b/>
                            <w:color w:val="008000"/>
                          </w:rPr>
                          <w:t xml:space="preserve"> hazards.  </w:t>
                        </w:r>
                      </w:p>
                      <w:p w:rsidR="007407DD" w:rsidRPr="007407DD" w:rsidRDefault="007407DD" w:rsidP="007407DD">
                        <w:pPr>
                          <w:spacing w:line="276" w:lineRule="auto"/>
                          <w:jc w:val="both"/>
                          <w:rPr>
                            <w:rFonts w:asciiTheme="minorHAnsi" w:hAnsiTheme="minorHAnsi"/>
                            <w:b/>
                            <w:color w:val="008000"/>
                          </w:rPr>
                        </w:pP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 xml:space="preserve">#1. Don’t work alone on a septic tank.  Failing into a septic tank of even leaning over a tank can be fatal.  Workers can become suddenly overcome by methane gases.  </w:t>
                        </w: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#2. Do not ever enter a septic tank unless you are specially trained and w</w:t>
                        </w:r>
                        <w:r w:rsidR="002D5AB4">
                          <w:rPr>
                            <w:rFonts w:asciiTheme="minorHAnsi" w:hAnsiTheme="minorHAnsi"/>
                            <w:b/>
                            <w:color w:val="008000"/>
                          </w:rPr>
                          <w:t>e</w:t>
                        </w:r>
                        <w:r w:rsidRPr="007407DD">
                          <w:rPr>
                            <w:rFonts w:asciiTheme="minorHAnsi" w:hAnsiTheme="minorHAnsi"/>
                            <w:b/>
                            <w:color w:val="008000"/>
                          </w:rPr>
                          <w:t>aring the proper equipment for that purpose including self-contained breathing apparatus.</w:t>
                        </w: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 xml:space="preserve">#3. Never go into a septic tank to retrieve someone.  You could be overcome by methane gases.  Get a fan to blow in fresh air and call for emergency services.  </w:t>
                        </w: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#4. Do not ignite flames near a septic tank.  Methane gas is very explosive.</w:t>
                        </w: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 xml:space="preserve">#5. Do not drive over septic tanks or septic piping or drain field lines.  It could be very costly if collapse occurs.  </w:t>
                        </w:r>
                      </w:p>
                      <w:p w:rsidR="007407DD" w:rsidRPr="007407DD" w:rsidRDefault="007407DD" w:rsidP="007407DD">
                        <w:pPr>
                          <w:spacing w:line="276" w:lineRule="auto"/>
                          <w:jc w:val="both"/>
                          <w:rPr>
                            <w:rFonts w:asciiTheme="minorHAnsi" w:hAnsiTheme="minorHAnsi"/>
                            <w:b/>
                            <w:color w:val="008000"/>
                          </w:rPr>
                        </w:pP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If you no longer use your septic, follow these steps to properly fill in abandoned tank for the safety of others:</w:t>
                        </w: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#1. Pump out tank</w:t>
                        </w: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#2. Break open the tank bottom</w:t>
                        </w:r>
                      </w:p>
                      <w:p w:rsidR="007407DD"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#3. Fill in tank with stone, rubble and soil that there is no future collapse hazard.</w:t>
                        </w:r>
                      </w:p>
                      <w:p w:rsidR="00464F21" w:rsidRPr="007407DD" w:rsidRDefault="007407DD" w:rsidP="007407DD">
                        <w:pPr>
                          <w:spacing w:line="276" w:lineRule="auto"/>
                          <w:jc w:val="both"/>
                          <w:rPr>
                            <w:rFonts w:asciiTheme="minorHAnsi" w:hAnsiTheme="minorHAnsi"/>
                            <w:b/>
                            <w:color w:val="008000"/>
                          </w:rPr>
                        </w:pPr>
                        <w:r w:rsidRPr="007407DD">
                          <w:rPr>
                            <w:rFonts w:asciiTheme="minorHAnsi" w:hAnsiTheme="minorHAnsi"/>
                            <w:b/>
                            <w:color w:val="008000"/>
                          </w:rPr>
                          <w:t>#4. Document its location for future work of building plans you may have on your property.</w:t>
                        </w:r>
                      </w:p>
                      <w:p w:rsidR="00AE26F7" w:rsidRPr="007407DD" w:rsidRDefault="00AE26F7" w:rsidP="00AE26F7">
                        <w:pPr>
                          <w:spacing w:line="276" w:lineRule="auto"/>
                          <w:jc w:val="both"/>
                          <w:rPr>
                            <w:rFonts w:asciiTheme="minorHAnsi" w:hAnsiTheme="minorHAnsi"/>
                            <w:b/>
                            <w:color w:val="008000"/>
                          </w:rPr>
                        </w:pPr>
                      </w:p>
                    </w:tc>
                  </w:tr>
                </w:tbl>
                <w:p w:rsidR="00AE26F7" w:rsidRPr="007407DD" w:rsidRDefault="00AE26F7">
                  <w:pPr>
                    <w:spacing w:line="276" w:lineRule="auto"/>
                    <w:rPr>
                      <w:rFonts w:asciiTheme="minorHAnsi" w:hAnsiTheme="minorHAnsi"/>
                      <w:b/>
                      <w:color w:val="008000"/>
                    </w:rPr>
                  </w:pPr>
                  <w:bookmarkStart w:id="0" w:name="_GoBack"/>
                  <w:bookmarkEnd w:id="0"/>
                </w:p>
                <w:p w:rsidR="00E40838" w:rsidRDefault="00E40838">
                  <w:pPr>
                    <w:spacing w:line="276" w:lineRule="auto"/>
                    <w:rPr>
                      <w:rFonts w:asciiTheme="minorHAnsi" w:hAnsiTheme="minorHAnsi"/>
                      <w:b/>
                      <w:color w:val="008000"/>
                    </w:rPr>
                  </w:pPr>
                </w:p>
                <w:p w:rsidR="00E40838" w:rsidRPr="007407DD" w:rsidRDefault="00E40838">
                  <w:pPr>
                    <w:spacing w:line="276" w:lineRule="auto"/>
                    <w:rPr>
                      <w:rFonts w:asciiTheme="minorHAnsi" w:hAnsiTheme="minorHAnsi"/>
                      <w:b/>
                      <w:color w:val="00800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596"/>
                  </w:tblGrid>
                  <w:tr w:rsidR="007407DD" w:rsidRPr="007407DD" w:rsidTr="00B32784">
                    <w:trPr>
                      <w:trHeight w:val="4445"/>
                    </w:trPr>
                    <w:tc>
                      <w:tcPr>
                        <w:tcW w:w="7596" w:type="dxa"/>
                        <w:tcBorders>
                          <w:top w:val="single" w:sz="4" w:space="0" w:color="auto"/>
                          <w:left w:val="single" w:sz="4" w:space="0" w:color="auto"/>
                          <w:bottom w:val="single" w:sz="4" w:space="0" w:color="auto"/>
                          <w:right w:val="single" w:sz="4" w:space="0" w:color="auto"/>
                        </w:tcBorders>
                        <w:shd w:val="clear" w:color="auto" w:fill="FFFFFF" w:themeFill="background1"/>
                      </w:tcPr>
                      <w:p w:rsidR="00AE26F7" w:rsidRDefault="00B32784">
                        <w:pPr>
                          <w:spacing w:line="276" w:lineRule="auto"/>
                          <w:jc w:val="both"/>
                          <w:rPr>
                            <w:rFonts w:asciiTheme="minorHAnsi" w:hAnsiTheme="minorHAnsi"/>
                            <w:b/>
                            <w:color w:val="008000"/>
                          </w:rPr>
                        </w:pPr>
                        <w:r>
                          <w:rPr>
                            <w:rFonts w:asciiTheme="minorHAnsi" w:hAnsiTheme="minorHAnsi"/>
                            <w:b/>
                            <w:noProof/>
                            <w:color w:val="008000"/>
                          </w:rPr>
                          <w:drawing>
                            <wp:anchor distT="0" distB="0" distL="114300" distR="114300" simplePos="0" relativeHeight="251660288" behindDoc="0" locked="0" layoutInCell="1" allowOverlap="1" wp14:anchorId="1B7D27A1" wp14:editId="2B661572">
                              <wp:simplePos x="0" y="0"/>
                              <wp:positionH relativeFrom="column">
                                <wp:align>right</wp:align>
                              </wp:positionH>
                              <wp:positionV relativeFrom="paragraph">
                                <wp:posOffset>635</wp:posOffset>
                              </wp:positionV>
                              <wp:extent cx="885825" cy="885825"/>
                              <wp:effectExtent l="0" t="0" r="9525" b="9525"/>
                              <wp:wrapSquare wrapText="bothSides"/>
                              <wp:docPr id="6" name="Picture 6" descr="C:\Users\lhenderson\AppData\Local\Microsoft\Windows\Temporary Internet Files\Content.IE5\88GSTMRX\Red_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henderson\AppData\Local\Microsoft\Windows\Temporary Internet Files\Content.IE5\88GSTMRX\Red_cloc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6BF" w:rsidRDefault="00932705" w:rsidP="008A7613">
                        <w:pPr>
                          <w:spacing w:line="276" w:lineRule="auto"/>
                          <w:jc w:val="both"/>
                          <w:rPr>
                            <w:rFonts w:asciiTheme="minorHAnsi" w:hAnsiTheme="minorHAnsi"/>
                            <w:b/>
                            <w:color w:val="008000"/>
                          </w:rPr>
                        </w:pPr>
                        <w:r>
                          <w:rPr>
                            <w:rFonts w:asciiTheme="minorHAnsi" w:hAnsiTheme="minorHAnsi"/>
                            <w:b/>
                            <w:noProof/>
                            <w:color w:val="008000"/>
                          </w:rPr>
                          <w:t>YOUR TIME IS VALUABLE!</w:t>
                        </w:r>
                      </w:p>
                      <w:p w:rsidR="00E40838" w:rsidRDefault="00E40838" w:rsidP="00E016BF">
                        <w:pPr>
                          <w:spacing w:line="276" w:lineRule="auto"/>
                          <w:jc w:val="center"/>
                          <w:rPr>
                            <w:rFonts w:asciiTheme="minorHAnsi" w:hAnsiTheme="minorHAnsi"/>
                            <w:b/>
                            <w:color w:val="008000"/>
                          </w:rPr>
                        </w:pPr>
                      </w:p>
                      <w:p w:rsidR="00AE26F7" w:rsidRDefault="00E016BF" w:rsidP="00AE26F7">
                        <w:pPr>
                          <w:spacing w:line="276" w:lineRule="auto"/>
                          <w:jc w:val="both"/>
                          <w:rPr>
                            <w:rFonts w:asciiTheme="minorHAnsi" w:hAnsiTheme="minorHAnsi"/>
                            <w:b/>
                            <w:color w:val="008000"/>
                          </w:rPr>
                        </w:pPr>
                        <w:r>
                          <w:rPr>
                            <w:rFonts w:asciiTheme="minorHAnsi" w:hAnsiTheme="minorHAnsi"/>
                            <w:b/>
                            <w:color w:val="008000"/>
                          </w:rPr>
                          <w:t>Y</w:t>
                        </w:r>
                        <w:r w:rsidRPr="00E016BF">
                          <w:rPr>
                            <w:rFonts w:asciiTheme="minorHAnsi" w:hAnsiTheme="minorHAnsi"/>
                            <w:b/>
                            <w:color w:val="008000"/>
                          </w:rPr>
                          <w:t>ou have a full schedule.  The last thing you want is to wait for the contractor working on your home to have to make two or three separate trips to a supply house to find the right parts for the repair needed on your home.  Hours can be wasted!  At City Plumbing, Heating &amp; Electric, Inc. we know this is a common frustration homeowner</w:t>
                        </w:r>
                        <w:r w:rsidR="00AC15EE">
                          <w:rPr>
                            <w:rFonts w:asciiTheme="minorHAnsi" w:hAnsiTheme="minorHAnsi"/>
                            <w:b/>
                            <w:color w:val="008000"/>
                          </w:rPr>
                          <w:t>s</w:t>
                        </w:r>
                        <w:r w:rsidRPr="00E016BF">
                          <w:rPr>
                            <w:rFonts w:asciiTheme="minorHAnsi" w:hAnsiTheme="minorHAnsi"/>
                            <w:b/>
                            <w:color w:val="008000"/>
                          </w:rPr>
                          <w:t xml:space="preserve"> have with contractors.  We’ve studied the most common plumbing problems that occur in our market, and we’ve outfitted our vehicles with the necessary parts to fix each of these problems.  In total, each of our vehicles has thousands of parts right there at your home – dramatically reducing the likelihood one of our technicians has to waste your time by making a run to the supply house!</w:t>
                        </w:r>
                      </w:p>
                      <w:p w:rsidR="0037476C" w:rsidRPr="007407DD" w:rsidRDefault="0037476C" w:rsidP="00AE26F7">
                        <w:pPr>
                          <w:spacing w:line="276" w:lineRule="auto"/>
                          <w:jc w:val="both"/>
                          <w:rPr>
                            <w:rFonts w:asciiTheme="minorHAnsi" w:hAnsiTheme="minorHAnsi"/>
                            <w:b/>
                            <w:color w:val="008000"/>
                          </w:rPr>
                        </w:pPr>
                      </w:p>
                    </w:tc>
                  </w:tr>
                </w:tbl>
                <w:p w:rsidR="00E40838" w:rsidRDefault="00E40838">
                  <w:pPr>
                    <w:spacing w:line="276" w:lineRule="auto"/>
                    <w:rPr>
                      <w:rFonts w:asciiTheme="minorHAnsi" w:hAnsiTheme="minorHAnsi"/>
                      <w:b/>
                      <w:color w:val="00800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592"/>
                  </w:tblGrid>
                  <w:tr w:rsidR="00E40838" w:rsidTr="00B32784">
                    <w:tc>
                      <w:tcPr>
                        <w:tcW w:w="7592" w:type="dxa"/>
                        <w:shd w:val="clear" w:color="auto" w:fill="FFFFFF" w:themeFill="background1"/>
                      </w:tcPr>
                      <w:p w:rsidR="00B32784" w:rsidRDefault="00B32784">
                        <w:pPr>
                          <w:spacing w:line="276" w:lineRule="auto"/>
                          <w:rPr>
                            <w:rFonts w:asciiTheme="minorHAnsi" w:hAnsiTheme="minorHAnsi"/>
                            <w:b/>
                            <w:color w:val="008000"/>
                          </w:rPr>
                        </w:pPr>
                        <w:r>
                          <w:rPr>
                            <w:rFonts w:asciiTheme="minorHAnsi" w:hAnsiTheme="minorHAnsi"/>
                            <w:b/>
                            <w:noProof/>
                            <w:color w:val="008000"/>
                          </w:rPr>
                          <w:drawing>
                            <wp:anchor distT="0" distB="0" distL="114300" distR="114300" simplePos="0" relativeHeight="251661312" behindDoc="0" locked="0" layoutInCell="1" allowOverlap="1" wp14:anchorId="41251C2B" wp14:editId="47B683D3">
                              <wp:simplePos x="0" y="0"/>
                              <wp:positionH relativeFrom="column">
                                <wp:align>left</wp:align>
                              </wp:positionH>
                              <wp:positionV relativeFrom="paragraph">
                                <wp:posOffset>0</wp:posOffset>
                              </wp:positionV>
                              <wp:extent cx="3000375" cy="1996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ing-holidays-02-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0375" cy="1996860"/>
                                      </a:xfrm>
                                      <a:prstGeom prst="rect">
                                        <a:avLst/>
                                      </a:prstGeom>
                                    </pic:spPr>
                                  </pic:pic>
                                </a:graphicData>
                              </a:graphic>
                              <wp14:sizeRelH relativeFrom="page">
                                <wp14:pctWidth>0</wp14:pctWidth>
                              </wp14:sizeRelH>
                              <wp14:sizeRelV relativeFrom="page">
                                <wp14:pctHeight>0</wp14:pctHeight>
                              </wp14:sizeRelV>
                            </wp:anchor>
                          </w:drawing>
                        </w:r>
                      </w:p>
                      <w:p w:rsidR="00932705" w:rsidRDefault="00932705" w:rsidP="008A7613">
                        <w:pPr>
                          <w:spacing w:line="276" w:lineRule="auto"/>
                          <w:jc w:val="center"/>
                          <w:rPr>
                            <w:rFonts w:asciiTheme="minorHAnsi" w:hAnsiTheme="minorHAnsi"/>
                            <w:b/>
                            <w:color w:val="008000"/>
                          </w:rPr>
                        </w:pPr>
                        <w:r>
                          <w:rPr>
                            <w:rFonts w:asciiTheme="minorHAnsi" w:hAnsiTheme="minorHAnsi"/>
                            <w:b/>
                            <w:color w:val="008000"/>
                          </w:rPr>
                          <w:t>6 BENEFITS TO A FAMILY CAMPING TRIP THIS SUMMER!!</w:t>
                        </w:r>
                      </w:p>
                      <w:p w:rsidR="00932705" w:rsidRDefault="00932705" w:rsidP="008A7613">
                        <w:pPr>
                          <w:spacing w:line="276" w:lineRule="auto"/>
                          <w:jc w:val="center"/>
                          <w:rPr>
                            <w:rFonts w:asciiTheme="minorHAnsi" w:hAnsiTheme="minorHAnsi"/>
                            <w:b/>
                            <w:color w:val="008000"/>
                          </w:rPr>
                        </w:pPr>
                      </w:p>
                      <w:p w:rsidR="008A7613" w:rsidRPr="008A7613" w:rsidRDefault="008A7613" w:rsidP="008A7613">
                        <w:pPr>
                          <w:spacing w:line="276" w:lineRule="auto"/>
                          <w:jc w:val="center"/>
                          <w:rPr>
                            <w:rFonts w:asciiTheme="minorHAnsi" w:hAnsiTheme="minorHAnsi"/>
                            <w:b/>
                            <w:color w:val="008000"/>
                          </w:rPr>
                        </w:pPr>
                        <w:r w:rsidRPr="008A7613">
                          <w:rPr>
                            <w:rFonts w:asciiTheme="minorHAnsi" w:hAnsiTheme="minorHAnsi"/>
                            <w:b/>
                            <w:color w:val="008000"/>
                          </w:rPr>
                          <w:t>Disconnect from the World Wide Web &amp; Reconnect with Your Loved Ones!</w:t>
                        </w:r>
                      </w:p>
                      <w:p w:rsidR="008A7613" w:rsidRPr="008A7613" w:rsidRDefault="008A7613" w:rsidP="008A7613">
                        <w:pPr>
                          <w:spacing w:line="276" w:lineRule="auto"/>
                          <w:rPr>
                            <w:rFonts w:asciiTheme="minorHAnsi" w:hAnsiTheme="minorHAnsi"/>
                            <w:b/>
                            <w:color w:val="008000"/>
                          </w:rPr>
                        </w:pPr>
                      </w:p>
                      <w:p w:rsidR="00B32784" w:rsidRDefault="00B32784" w:rsidP="008A7613">
                        <w:pPr>
                          <w:spacing w:line="276" w:lineRule="auto"/>
                          <w:jc w:val="both"/>
                          <w:rPr>
                            <w:rFonts w:asciiTheme="minorHAnsi" w:hAnsiTheme="minorHAnsi"/>
                            <w:b/>
                            <w:color w:val="008000"/>
                          </w:rPr>
                        </w:pPr>
                      </w:p>
                      <w:p w:rsidR="008A7613" w:rsidRPr="008A7613" w:rsidRDefault="008A7613" w:rsidP="008A7613">
                        <w:pPr>
                          <w:spacing w:line="276" w:lineRule="auto"/>
                          <w:jc w:val="both"/>
                          <w:rPr>
                            <w:rFonts w:asciiTheme="minorHAnsi" w:hAnsiTheme="minorHAnsi"/>
                            <w:b/>
                            <w:color w:val="008000"/>
                          </w:rPr>
                        </w:pPr>
                        <w:r w:rsidRPr="008A7613">
                          <w:rPr>
                            <w:rFonts w:asciiTheme="minorHAnsi" w:hAnsiTheme="minorHAnsi"/>
                            <w:b/>
                            <w:color w:val="008000"/>
                          </w:rPr>
                          <w:t xml:space="preserve">Getting out into the great outdoors is an even better idea than you think.  Sure, it saves some money if you pitch a tent or stay in a camper – which is most certainly a plus – but it also creates some incredible summer memories for your family.  </w:t>
                        </w:r>
                      </w:p>
                      <w:p w:rsidR="008A7613" w:rsidRPr="008A7613" w:rsidRDefault="008A7613" w:rsidP="008A7613">
                        <w:pPr>
                          <w:spacing w:line="276" w:lineRule="auto"/>
                          <w:jc w:val="both"/>
                          <w:rPr>
                            <w:rFonts w:asciiTheme="minorHAnsi" w:hAnsiTheme="minorHAnsi"/>
                            <w:b/>
                            <w:color w:val="008000"/>
                          </w:rPr>
                        </w:pPr>
                        <w:r w:rsidRPr="008A7613">
                          <w:rPr>
                            <w:rFonts w:asciiTheme="minorHAnsi" w:hAnsiTheme="minorHAnsi"/>
                            <w:b/>
                            <w:color w:val="008000"/>
                          </w:rPr>
                          <w:t xml:space="preserve">Need more convincing?  There are some awesome benefits to camping as a family – it can also be great for your health.  </w:t>
                        </w:r>
                      </w:p>
                      <w:p w:rsidR="008A7613" w:rsidRPr="008A7613" w:rsidRDefault="008A7613" w:rsidP="008A7613">
                        <w:pPr>
                          <w:spacing w:line="276" w:lineRule="auto"/>
                          <w:jc w:val="both"/>
                          <w:rPr>
                            <w:rFonts w:asciiTheme="minorHAnsi" w:hAnsiTheme="minorHAnsi"/>
                            <w:b/>
                            <w:color w:val="008000"/>
                          </w:rPr>
                        </w:pPr>
                      </w:p>
                      <w:p w:rsidR="008A7613" w:rsidRPr="008A7613" w:rsidRDefault="008A7613" w:rsidP="008A7613">
                        <w:pPr>
                          <w:spacing w:line="276" w:lineRule="auto"/>
                          <w:jc w:val="both"/>
                          <w:rPr>
                            <w:rFonts w:asciiTheme="minorHAnsi" w:hAnsiTheme="minorHAnsi"/>
                            <w:b/>
                            <w:color w:val="008000"/>
                          </w:rPr>
                        </w:pPr>
                        <w:r w:rsidRPr="008A7613">
                          <w:rPr>
                            <w:rFonts w:asciiTheme="minorHAnsi" w:hAnsiTheme="minorHAnsi"/>
                            <w:b/>
                            <w:color w:val="008000"/>
                            <w:u w:val="single"/>
                          </w:rPr>
                          <w:t>#1. Bonding.</w:t>
                        </w:r>
                        <w:r w:rsidRPr="008A7613">
                          <w:rPr>
                            <w:rFonts w:asciiTheme="minorHAnsi" w:hAnsiTheme="minorHAnsi"/>
                            <w:b/>
                            <w:color w:val="008000"/>
                          </w:rPr>
                          <w:t xml:space="preserve">  When you do something like camping, it really takes the whole family to make the camp work.  Everyone has a role, everyone can pitch in, and therefore everyone is interacting so much more than if you were in a hotel with adjoining rooms.  </w:t>
                        </w:r>
                      </w:p>
                      <w:p w:rsidR="008A7613" w:rsidRPr="008A7613" w:rsidRDefault="008A7613" w:rsidP="008A7613">
                        <w:pPr>
                          <w:spacing w:line="276" w:lineRule="auto"/>
                          <w:jc w:val="both"/>
                          <w:rPr>
                            <w:rFonts w:asciiTheme="minorHAnsi" w:hAnsiTheme="minorHAnsi"/>
                            <w:b/>
                            <w:color w:val="008000"/>
                          </w:rPr>
                        </w:pPr>
                        <w:r w:rsidRPr="008A7613">
                          <w:rPr>
                            <w:rFonts w:asciiTheme="minorHAnsi" w:hAnsiTheme="minorHAnsi"/>
                            <w:b/>
                            <w:color w:val="008000"/>
                            <w:u w:val="single"/>
                          </w:rPr>
                          <w:t>#2. No TV!</w:t>
                        </w:r>
                        <w:r w:rsidRPr="008A7613">
                          <w:rPr>
                            <w:rFonts w:asciiTheme="minorHAnsi" w:hAnsiTheme="minorHAnsi"/>
                            <w:b/>
                            <w:color w:val="008000"/>
                          </w:rPr>
                          <w:t xml:space="preserve">  You’ve probably tried unplugging the TV at home, but short of throwing it out the window, kids are going to watch more than we want them to.  Out in the wilderness, there is no television.  You’ll watch nature and go exploring together – and have that one-on-one attention you need as a family.  </w:t>
                        </w:r>
                      </w:p>
                      <w:p w:rsidR="008A7613" w:rsidRPr="008A7613" w:rsidRDefault="008A7613" w:rsidP="008A7613">
                        <w:pPr>
                          <w:spacing w:line="276" w:lineRule="auto"/>
                          <w:jc w:val="both"/>
                          <w:rPr>
                            <w:rFonts w:asciiTheme="minorHAnsi" w:hAnsiTheme="minorHAnsi"/>
                            <w:b/>
                            <w:color w:val="008000"/>
                          </w:rPr>
                        </w:pPr>
                        <w:r w:rsidRPr="008A7613">
                          <w:rPr>
                            <w:rFonts w:asciiTheme="minorHAnsi" w:hAnsiTheme="minorHAnsi"/>
                            <w:b/>
                            <w:color w:val="008000"/>
                            <w:u w:val="single"/>
                          </w:rPr>
                          <w:t>#3. Fresh air.</w:t>
                        </w:r>
                        <w:r w:rsidRPr="008A7613">
                          <w:rPr>
                            <w:rFonts w:asciiTheme="minorHAnsi" w:hAnsiTheme="minorHAnsi"/>
                            <w:b/>
                            <w:color w:val="008000"/>
                          </w:rPr>
                          <w:t xml:space="preserve">  Breathing fresh air is nature’s recharger.  It’s healthy for our bodies – what mom isn’t looking for healthy things to put in our kids’ bodies?  </w:t>
                        </w:r>
                      </w:p>
                      <w:p w:rsidR="008A7613" w:rsidRPr="008A7613" w:rsidRDefault="008A7613" w:rsidP="008A7613">
                        <w:pPr>
                          <w:spacing w:line="276" w:lineRule="auto"/>
                          <w:jc w:val="both"/>
                          <w:rPr>
                            <w:rFonts w:asciiTheme="minorHAnsi" w:hAnsiTheme="minorHAnsi"/>
                            <w:b/>
                            <w:color w:val="008000"/>
                          </w:rPr>
                        </w:pPr>
                        <w:r w:rsidRPr="008A7613">
                          <w:rPr>
                            <w:rFonts w:asciiTheme="minorHAnsi" w:hAnsiTheme="minorHAnsi"/>
                            <w:b/>
                            <w:color w:val="008000"/>
                            <w:u w:val="single"/>
                          </w:rPr>
                          <w:t xml:space="preserve">#4. Truly connecting with nature.  </w:t>
                        </w:r>
                        <w:r w:rsidRPr="008A7613">
                          <w:rPr>
                            <w:rFonts w:asciiTheme="minorHAnsi" w:hAnsiTheme="minorHAnsi"/>
                            <w:b/>
                            <w:color w:val="008000"/>
                          </w:rPr>
                          <w:t>Too often we take nature for granted and this wears off on our kids.  Spending a few days in nature with the family will teach your kids things they may have never known before.  They may know how to work in iPad, but tent-side they will learn how to build a fire, catch a fish, see animal habitats, and the natural architecture nature has to offer.</w:t>
                        </w:r>
                      </w:p>
                      <w:p w:rsidR="008A7613" w:rsidRPr="008A7613" w:rsidRDefault="008A7613" w:rsidP="008A7613">
                        <w:pPr>
                          <w:spacing w:line="276" w:lineRule="auto"/>
                          <w:jc w:val="both"/>
                          <w:rPr>
                            <w:rFonts w:asciiTheme="minorHAnsi" w:hAnsiTheme="minorHAnsi"/>
                            <w:b/>
                            <w:color w:val="008000"/>
                          </w:rPr>
                        </w:pPr>
                        <w:r w:rsidRPr="008A7613">
                          <w:rPr>
                            <w:rFonts w:asciiTheme="minorHAnsi" w:hAnsiTheme="minorHAnsi"/>
                            <w:b/>
                            <w:color w:val="008000"/>
                            <w:u w:val="single"/>
                          </w:rPr>
                          <w:t>#5. Builds focus.</w:t>
                        </w:r>
                        <w:r w:rsidRPr="008A7613">
                          <w:rPr>
                            <w:rFonts w:asciiTheme="minorHAnsi" w:hAnsiTheme="minorHAnsi"/>
                            <w:b/>
                            <w:color w:val="008000"/>
                          </w:rPr>
                          <w:t xml:space="preserve">  Constant TV, Facebook, and texting </w:t>
                        </w:r>
                        <w:proofErr w:type="gramStart"/>
                        <w:r w:rsidRPr="008A7613">
                          <w:rPr>
                            <w:rFonts w:asciiTheme="minorHAnsi" w:hAnsiTheme="minorHAnsi"/>
                            <w:b/>
                            <w:color w:val="008000"/>
                          </w:rPr>
                          <w:t>isn’t</w:t>
                        </w:r>
                        <w:proofErr w:type="gramEnd"/>
                        <w:r w:rsidRPr="008A7613">
                          <w:rPr>
                            <w:rFonts w:asciiTheme="minorHAnsi" w:hAnsiTheme="minorHAnsi"/>
                            <w:b/>
                            <w:color w:val="008000"/>
                          </w:rPr>
                          <w:t xml:space="preserve"> great for our kids’ eyesight.  It’s not good for us either.  Being free of all that – being in the present and interacting – will build focus.  </w:t>
                        </w:r>
                      </w:p>
                      <w:p w:rsidR="00E40838" w:rsidRDefault="008A7613" w:rsidP="008A7613">
                        <w:pPr>
                          <w:spacing w:line="276" w:lineRule="auto"/>
                          <w:jc w:val="both"/>
                          <w:rPr>
                            <w:rFonts w:asciiTheme="minorHAnsi" w:hAnsiTheme="minorHAnsi"/>
                            <w:b/>
                            <w:color w:val="008000"/>
                          </w:rPr>
                        </w:pPr>
                        <w:r w:rsidRPr="008A7613">
                          <w:rPr>
                            <w:rFonts w:asciiTheme="minorHAnsi" w:hAnsiTheme="minorHAnsi"/>
                            <w:b/>
                            <w:color w:val="008000"/>
                            <w:u w:val="single"/>
                          </w:rPr>
                          <w:t>#6. No stress.</w:t>
                        </w:r>
                        <w:r w:rsidRPr="008A7613">
                          <w:rPr>
                            <w:rFonts w:asciiTheme="minorHAnsi" w:hAnsiTheme="minorHAnsi"/>
                            <w:b/>
                            <w:color w:val="008000"/>
                          </w:rPr>
                          <w:t xml:space="preserve">  Vacations can be stressful.  Sometimes when you get home from vacation, you need another vacation from your vacation.  But once you settle into camping with your family, the stress of every day will disappear.  You’ll all return home feeling stress-free, recharged, and energized – even better than a cup of coffee.  </w:t>
                        </w:r>
                      </w:p>
                      <w:p w:rsidR="00E40838" w:rsidRDefault="00E40838">
                        <w:pPr>
                          <w:spacing w:line="276" w:lineRule="auto"/>
                          <w:rPr>
                            <w:rFonts w:asciiTheme="minorHAnsi" w:hAnsiTheme="minorHAnsi"/>
                            <w:b/>
                            <w:color w:val="008000"/>
                          </w:rPr>
                        </w:pPr>
                      </w:p>
                    </w:tc>
                  </w:tr>
                </w:tbl>
                <w:p w:rsidR="00E40838" w:rsidRPr="007407DD" w:rsidRDefault="00E40838">
                  <w:pPr>
                    <w:spacing w:line="276" w:lineRule="auto"/>
                    <w:rPr>
                      <w:rFonts w:asciiTheme="minorHAnsi" w:hAnsiTheme="minorHAnsi"/>
                      <w:b/>
                      <w:color w:val="008000"/>
                    </w:rPr>
                  </w:pPr>
                </w:p>
              </w:tc>
            </w:tr>
          </w:tbl>
          <w:p w:rsidR="00AE26F7" w:rsidRPr="007407DD" w:rsidRDefault="00AE26F7">
            <w:pPr>
              <w:spacing w:line="276" w:lineRule="auto"/>
              <w:rPr>
                <w:rFonts w:asciiTheme="minorHAnsi" w:hAnsiTheme="minorHAnsi"/>
                <w:b/>
                <w:color w:val="008000"/>
              </w:rPr>
            </w:pPr>
          </w:p>
        </w:tc>
      </w:tr>
    </w:tbl>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r w:rsidRPr="007407DD">
        <w:rPr>
          <w:rFonts w:asciiTheme="minorHAnsi" w:hAnsiTheme="minorHAnsi"/>
          <w:b/>
          <w:color w:val="008000"/>
        </w:rPr>
        <w:t xml:space="preserve">If you feel you received this message in error or wish to be removed from this list, </w:t>
      </w:r>
      <w:hyperlink r:id="rId13" w:history="1">
        <w:r w:rsidRPr="007407DD">
          <w:rPr>
            <w:rStyle w:val="Hyperlink"/>
            <w:rFonts w:asciiTheme="minorHAnsi" w:hAnsiTheme="minorHAnsi"/>
            <w:b/>
            <w:color w:val="008000"/>
          </w:rPr>
          <w:t>Click Here</w:t>
        </w:r>
      </w:hyperlink>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eastAsiaTheme="minorHAnsi" w:hAnsiTheme="minorHAnsi" w:cstheme="minorBid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AE26F7" w:rsidRPr="007407DD" w:rsidRDefault="00AE26F7" w:rsidP="00AE26F7">
      <w:pPr>
        <w:rPr>
          <w:rFonts w:asciiTheme="minorHAnsi" w:hAnsiTheme="minorHAnsi"/>
          <w:b/>
          <w:color w:val="008000"/>
        </w:rPr>
      </w:pPr>
    </w:p>
    <w:p w:rsidR="00CA5F2B" w:rsidRPr="007407DD" w:rsidRDefault="00205924">
      <w:pPr>
        <w:rPr>
          <w:b/>
          <w:color w:val="008000"/>
        </w:rPr>
      </w:pPr>
    </w:p>
    <w:sectPr w:rsidR="00CA5F2B" w:rsidRPr="0074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F7"/>
    <w:rsid w:val="000D7B85"/>
    <w:rsid w:val="001926A2"/>
    <w:rsid w:val="00205924"/>
    <w:rsid w:val="002D5AB4"/>
    <w:rsid w:val="0037476C"/>
    <w:rsid w:val="00464F21"/>
    <w:rsid w:val="004B4A87"/>
    <w:rsid w:val="00512F18"/>
    <w:rsid w:val="006A3282"/>
    <w:rsid w:val="006E0605"/>
    <w:rsid w:val="007407DD"/>
    <w:rsid w:val="00830E8B"/>
    <w:rsid w:val="0084335D"/>
    <w:rsid w:val="008A7613"/>
    <w:rsid w:val="00932705"/>
    <w:rsid w:val="009F0409"/>
    <w:rsid w:val="00AC15EE"/>
    <w:rsid w:val="00AC377F"/>
    <w:rsid w:val="00AE26F7"/>
    <w:rsid w:val="00B32784"/>
    <w:rsid w:val="00CE4395"/>
    <w:rsid w:val="00E016BF"/>
    <w:rsid w:val="00E40838"/>
    <w:rsid w:val="00E7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F7"/>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E26F7"/>
    <w:rPr>
      <w:color w:val="0000FF"/>
      <w:u w:val="single"/>
    </w:rPr>
  </w:style>
  <w:style w:type="table" w:styleId="TableGrid">
    <w:name w:val="Table Grid"/>
    <w:basedOn w:val="TableNormal"/>
    <w:uiPriority w:val="59"/>
    <w:rsid w:val="00AE26F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6F7"/>
    <w:rPr>
      <w:rFonts w:ascii="Tahoma" w:hAnsi="Tahoma" w:cs="Tahoma"/>
      <w:sz w:val="16"/>
      <w:szCs w:val="16"/>
    </w:rPr>
  </w:style>
  <w:style w:type="character" w:customStyle="1" w:styleId="BalloonTextChar">
    <w:name w:val="Balloon Text Char"/>
    <w:basedOn w:val="DefaultParagraphFont"/>
    <w:link w:val="BalloonText"/>
    <w:uiPriority w:val="99"/>
    <w:semiHidden/>
    <w:rsid w:val="00AE26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F7"/>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E26F7"/>
    <w:rPr>
      <w:color w:val="0000FF"/>
      <w:u w:val="single"/>
    </w:rPr>
  </w:style>
  <w:style w:type="table" w:styleId="TableGrid">
    <w:name w:val="Table Grid"/>
    <w:basedOn w:val="TableNormal"/>
    <w:uiPriority w:val="59"/>
    <w:rsid w:val="00AE26F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6F7"/>
    <w:rPr>
      <w:rFonts w:ascii="Tahoma" w:hAnsi="Tahoma" w:cs="Tahoma"/>
      <w:sz w:val="16"/>
      <w:szCs w:val="16"/>
    </w:rPr>
  </w:style>
  <w:style w:type="character" w:customStyle="1" w:styleId="BalloonTextChar">
    <w:name w:val="Balloon Text Char"/>
    <w:basedOn w:val="DefaultParagraphFont"/>
    <w:link w:val="BalloonText"/>
    <w:uiPriority w:val="99"/>
    <w:semiHidden/>
    <w:rsid w:val="00AE26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ityplumbing@sbcglobal.net?subject=Remove%20Addres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14</cp:revision>
  <dcterms:created xsi:type="dcterms:W3CDTF">2015-06-19T16:31:00Z</dcterms:created>
  <dcterms:modified xsi:type="dcterms:W3CDTF">2015-07-01T22:00:00Z</dcterms:modified>
</cp:coreProperties>
</file>